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BF16E5" w14:textId="39AF1D0F" w:rsidR="00AB5071" w:rsidRPr="00D325C5" w:rsidRDefault="00AB5071" w:rsidP="00AB5071">
      <w:pPr>
        <w:jc w:val="right"/>
        <w:rPr>
          <w:rFonts w:ascii="Arial" w:eastAsia="Calibri" w:hAnsi="Arial" w:cs="Arial"/>
        </w:rPr>
      </w:pPr>
      <w:bookmarkStart w:id="0" w:name="_GoBack"/>
      <w:r w:rsidRPr="00D325C5">
        <w:rPr>
          <w:rFonts w:ascii="Arial" w:eastAsia="Calibri" w:hAnsi="Arial" w:cs="Arial"/>
        </w:rPr>
        <w:t>Załącznik nr 1</w:t>
      </w:r>
    </w:p>
    <w:p w14:paraId="61DE3B50" w14:textId="77777777" w:rsidR="00AB5071" w:rsidRPr="00D325C5" w:rsidRDefault="00AB5071" w:rsidP="00AB5071">
      <w:pPr>
        <w:jc w:val="center"/>
        <w:rPr>
          <w:rFonts w:ascii="Arial" w:eastAsia="Calibri" w:hAnsi="Arial" w:cs="Arial"/>
          <w:b/>
          <w:bCs/>
        </w:rPr>
      </w:pPr>
    </w:p>
    <w:p w14:paraId="11A5795A" w14:textId="086AB2A1" w:rsidR="00AB5071" w:rsidRPr="00D325C5" w:rsidRDefault="00AB5071" w:rsidP="00AB5071">
      <w:pPr>
        <w:jc w:val="center"/>
        <w:rPr>
          <w:rFonts w:ascii="Arial" w:eastAsia="Calibri" w:hAnsi="Arial" w:cs="Arial"/>
          <w:b/>
          <w:bCs/>
        </w:rPr>
      </w:pPr>
      <w:r w:rsidRPr="00D325C5">
        <w:rPr>
          <w:rFonts w:ascii="Arial" w:eastAsia="Calibri" w:hAnsi="Arial" w:cs="Arial"/>
          <w:b/>
          <w:bCs/>
        </w:rPr>
        <w:t>OPIS PRZEDMIOTU ZAMÓWIENIA</w:t>
      </w:r>
      <w:bookmarkStart w:id="1" w:name="_Hlk75869148"/>
    </w:p>
    <w:p w14:paraId="0053744D" w14:textId="77777777" w:rsidR="00AB5071" w:rsidRPr="00D325C5" w:rsidRDefault="00AB5071" w:rsidP="00AB5071">
      <w:pPr>
        <w:jc w:val="center"/>
        <w:rPr>
          <w:rFonts w:ascii="Arial" w:eastAsia="Calibri" w:hAnsi="Arial" w:cs="Arial"/>
          <w:b/>
          <w:bCs/>
        </w:rPr>
      </w:pPr>
    </w:p>
    <w:p w14:paraId="1CAF75B8" w14:textId="6135D5AF" w:rsidR="008F3C46" w:rsidRPr="00D325C5" w:rsidRDefault="00CF293F" w:rsidP="00527A5C">
      <w:pPr>
        <w:spacing w:before="360" w:after="120"/>
        <w:jc w:val="center"/>
        <w:rPr>
          <w:rFonts w:ascii="Arial" w:eastAsia="Times New Roman" w:hAnsi="Arial" w:cs="Arial"/>
          <w:b/>
          <w:lang w:eastAsia="pl-PL"/>
        </w:rPr>
      </w:pPr>
      <w:r w:rsidRPr="00D325C5">
        <w:rPr>
          <w:rFonts w:ascii="Arial" w:eastAsia="Times New Roman" w:hAnsi="Arial" w:cs="Arial"/>
          <w:b/>
          <w:lang w:eastAsia="pl-PL"/>
        </w:rPr>
        <w:t xml:space="preserve">Pełnienie nadzoru inwestorskiego nad wykonaniem zastawek i </w:t>
      </w:r>
      <w:bookmarkEnd w:id="1"/>
      <w:proofErr w:type="spellStart"/>
      <w:r w:rsidR="008F3C46" w:rsidRPr="00D325C5">
        <w:rPr>
          <w:rFonts w:ascii="Arial" w:eastAsia="Times New Roman" w:hAnsi="Arial" w:cs="Arial"/>
          <w:b/>
          <w:lang w:eastAsia="pl-PL"/>
        </w:rPr>
        <w:t>za</w:t>
      </w:r>
      <w:r w:rsidR="00527A5C" w:rsidRPr="00D325C5">
        <w:rPr>
          <w:rFonts w:ascii="Arial" w:eastAsia="Times New Roman" w:hAnsi="Arial" w:cs="Arial"/>
          <w:b/>
          <w:lang w:eastAsia="pl-PL"/>
        </w:rPr>
        <w:t>s</w:t>
      </w:r>
      <w:r w:rsidR="008F3C46" w:rsidRPr="00D325C5">
        <w:rPr>
          <w:rFonts w:ascii="Arial" w:eastAsia="Times New Roman" w:hAnsi="Arial" w:cs="Arial"/>
          <w:b/>
          <w:lang w:eastAsia="pl-PL"/>
        </w:rPr>
        <w:t>ypań</w:t>
      </w:r>
      <w:proofErr w:type="spellEnd"/>
      <w:r w:rsidR="008F3C46" w:rsidRPr="00D325C5">
        <w:rPr>
          <w:rFonts w:ascii="Arial" w:eastAsia="Times New Roman" w:hAnsi="Arial" w:cs="Arial"/>
          <w:b/>
          <w:lang w:eastAsia="pl-PL"/>
        </w:rPr>
        <w:t xml:space="preserve"> w obszarze Natura 2000 Jeziorka </w:t>
      </w:r>
      <w:proofErr w:type="spellStart"/>
      <w:r w:rsidR="008F3C46" w:rsidRPr="00D325C5">
        <w:rPr>
          <w:rFonts w:ascii="Arial" w:eastAsia="Times New Roman" w:hAnsi="Arial" w:cs="Arial"/>
          <w:b/>
          <w:lang w:eastAsia="pl-PL"/>
        </w:rPr>
        <w:t>Chośnickie</w:t>
      </w:r>
      <w:proofErr w:type="spellEnd"/>
      <w:r w:rsidR="008F3C46" w:rsidRPr="00D325C5">
        <w:rPr>
          <w:rFonts w:ascii="Arial" w:eastAsia="Times New Roman" w:hAnsi="Arial" w:cs="Arial"/>
          <w:b/>
          <w:lang w:eastAsia="pl-PL"/>
        </w:rPr>
        <w:t xml:space="preserve"> PLH220012 w ramach projektu nr POIS.02.04.00-00-0108/16 </w:t>
      </w:r>
      <w:proofErr w:type="gramStart"/>
      <w:r w:rsidR="008F3C46" w:rsidRPr="00D325C5">
        <w:rPr>
          <w:rFonts w:ascii="Arial" w:eastAsia="Times New Roman" w:hAnsi="Arial" w:cs="Arial"/>
          <w:b/>
          <w:lang w:eastAsia="pl-PL"/>
        </w:rPr>
        <w:t>pn</w:t>
      </w:r>
      <w:proofErr w:type="gramEnd"/>
      <w:r w:rsidR="008F3C46" w:rsidRPr="00D325C5">
        <w:rPr>
          <w:rFonts w:ascii="Arial" w:eastAsia="Times New Roman" w:hAnsi="Arial" w:cs="Arial"/>
          <w:b/>
          <w:lang w:eastAsia="pl-PL"/>
        </w:rPr>
        <w:t>. Ochrona siedlisk i gatunków terenów nieleśnych zależnych od wód</w:t>
      </w:r>
    </w:p>
    <w:p w14:paraId="142D2420" w14:textId="1243D795" w:rsidR="00AB5071" w:rsidRPr="00D325C5" w:rsidRDefault="00AB5071" w:rsidP="00E85B67">
      <w:pPr>
        <w:jc w:val="both"/>
        <w:rPr>
          <w:rFonts w:ascii="Arial" w:eastAsia="Times New Roman" w:hAnsi="Arial" w:cs="Arial"/>
          <w:b/>
          <w:lang w:eastAsia="pl-PL"/>
        </w:rPr>
      </w:pPr>
    </w:p>
    <w:p w14:paraId="22CF9C78" w14:textId="77777777" w:rsidR="00AB5071" w:rsidRPr="00D325C5" w:rsidRDefault="00AB5071" w:rsidP="00AB5071">
      <w:pPr>
        <w:spacing w:before="360"/>
        <w:jc w:val="both"/>
        <w:rPr>
          <w:rFonts w:ascii="Arial" w:eastAsia="Calibri" w:hAnsi="Arial" w:cs="Arial"/>
          <w:b/>
          <w:u w:val="single"/>
        </w:rPr>
      </w:pPr>
      <w:r w:rsidRPr="00D325C5">
        <w:rPr>
          <w:rFonts w:ascii="Arial" w:eastAsia="Calibri" w:hAnsi="Arial" w:cs="Arial"/>
          <w:b/>
          <w:u w:val="single"/>
        </w:rPr>
        <w:t>Przedmiot zamówienia</w:t>
      </w:r>
    </w:p>
    <w:p w14:paraId="79B05AC1" w14:textId="001F0D7F" w:rsidR="008F3C46" w:rsidRPr="00D325C5" w:rsidRDefault="008C508D" w:rsidP="008C508D">
      <w:pPr>
        <w:numPr>
          <w:ilvl w:val="0"/>
          <w:numId w:val="1"/>
        </w:numPr>
        <w:tabs>
          <w:tab w:val="left" w:pos="284"/>
        </w:tabs>
        <w:spacing w:after="120" w:line="240" w:lineRule="atLeast"/>
        <w:ind w:left="426"/>
        <w:jc w:val="both"/>
        <w:rPr>
          <w:rFonts w:ascii="Arial" w:eastAsia="Calibri" w:hAnsi="Arial" w:cs="Arial"/>
        </w:rPr>
      </w:pPr>
      <w:r w:rsidRPr="00D325C5">
        <w:rPr>
          <w:rFonts w:ascii="Arial" w:eastAsia="Calibri" w:hAnsi="Arial" w:cs="Arial"/>
        </w:rPr>
        <w:tab/>
        <w:t>Przedmiot zamówienia obejmuje pełnienie nadzoru inwestorskiego, nad realizacją Inwestycji pn</w:t>
      </w:r>
      <w:r w:rsidR="00527A5C" w:rsidRPr="00D325C5">
        <w:rPr>
          <w:rFonts w:ascii="Arial" w:eastAsia="Calibri" w:hAnsi="Arial" w:cs="Arial"/>
        </w:rPr>
        <w:t>.</w:t>
      </w:r>
      <w:r w:rsidRPr="00D325C5">
        <w:rPr>
          <w:rFonts w:ascii="Arial" w:eastAsia="Calibri" w:hAnsi="Arial" w:cs="Arial"/>
        </w:rPr>
        <w:t>:</w:t>
      </w:r>
      <w:r w:rsidRPr="00D325C5">
        <w:rPr>
          <w:rFonts w:ascii="Arial" w:hAnsi="Arial" w:cs="Arial"/>
        </w:rPr>
        <w:t xml:space="preserve"> „</w:t>
      </w:r>
      <w:r w:rsidRPr="00D325C5">
        <w:rPr>
          <w:rFonts w:ascii="Arial" w:eastAsia="Calibri" w:hAnsi="Arial" w:cs="Arial"/>
        </w:rPr>
        <w:t xml:space="preserve">Wykonanie zastawek i </w:t>
      </w:r>
      <w:proofErr w:type="spellStart"/>
      <w:r w:rsidRPr="00D325C5">
        <w:rPr>
          <w:rFonts w:ascii="Arial" w:eastAsia="Calibri" w:hAnsi="Arial" w:cs="Arial"/>
        </w:rPr>
        <w:t>zasypań</w:t>
      </w:r>
      <w:proofErr w:type="spellEnd"/>
      <w:r w:rsidRPr="00D325C5">
        <w:rPr>
          <w:rFonts w:ascii="Arial" w:eastAsia="Calibri" w:hAnsi="Arial" w:cs="Arial"/>
        </w:rPr>
        <w:t xml:space="preserve"> w obszarze Natura 2000 Jeziorka </w:t>
      </w:r>
      <w:proofErr w:type="spellStart"/>
      <w:r w:rsidRPr="00D325C5">
        <w:rPr>
          <w:rFonts w:ascii="Arial" w:eastAsia="Calibri" w:hAnsi="Arial" w:cs="Arial"/>
        </w:rPr>
        <w:t>Chośnickie</w:t>
      </w:r>
      <w:proofErr w:type="spellEnd"/>
      <w:r w:rsidRPr="00D325C5">
        <w:rPr>
          <w:rFonts w:ascii="Arial" w:eastAsia="Calibri" w:hAnsi="Arial" w:cs="Arial"/>
        </w:rPr>
        <w:t xml:space="preserve"> PLH220012, </w:t>
      </w:r>
      <w:r w:rsidR="008F3C46" w:rsidRPr="00D325C5">
        <w:rPr>
          <w:rFonts w:ascii="Arial" w:hAnsi="Arial" w:cs="Arial"/>
        </w:rPr>
        <w:t xml:space="preserve">w ramach projektu nr POIS.02.04.00-00-0108/16 </w:t>
      </w:r>
      <w:proofErr w:type="gramStart"/>
      <w:r w:rsidR="008F3C46" w:rsidRPr="00D325C5">
        <w:rPr>
          <w:rFonts w:ascii="Arial" w:hAnsi="Arial" w:cs="Arial"/>
        </w:rPr>
        <w:t>pn</w:t>
      </w:r>
      <w:proofErr w:type="gramEnd"/>
      <w:r w:rsidR="008F3C46" w:rsidRPr="00D325C5">
        <w:rPr>
          <w:rFonts w:ascii="Arial" w:hAnsi="Arial" w:cs="Arial"/>
        </w:rPr>
        <w:t>. Ochrona siedlisk i gatunków terenów nieleśnych zależnych od wód</w:t>
      </w:r>
      <w:r w:rsidRPr="00D325C5">
        <w:rPr>
          <w:rFonts w:ascii="Arial" w:hAnsi="Arial" w:cs="Arial"/>
        </w:rPr>
        <w:t>, która obejmuję budowę 19</w:t>
      </w:r>
      <w:r w:rsidR="005C325C" w:rsidRPr="00D325C5">
        <w:rPr>
          <w:rFonts w:ascii="Arial" w:hAnsi="Arial" w:cs="Arial"/>
        </w:rPr>
        <w:t> </w:t>
      </w:r>
      <w:r w:rsidRPr="00D325C5">
        <w:rPr>
          <w:rFonts w:ascii="Arial" w:hAnsi="Arial" w:cs="Arial"/>
        </w:rPr>
        <w:t xml:space="preserve">sztuk zastawek drewnianych i 5 sztuk grodzy ziemno-drewnianych, </w:t>
      </w:r>
      <w:r w:rsidR="0046172B" w:rsidRPr="00D325C5">
        <w:rPr>
          <w:rFonts w:ascii="Arial" w:hAnsi="Arial" w:cs="Arial"/>
        </w:rPr>
        <w:t>rozbiórkę</w:t>
      </w:r>
      <w:r w:rsidRPr="00D325C5">
        <w:rPr>
          <w:rFonts w:ascii="Arial" w:hAnsi="Arial" w:cs="Arial"/>
        </w:rPr>
        <w:t xml:space="preserve"> 10 sztuk zastawek drewnianych i 1 sztuki grodzy ziemno-drewnianej w obszarze Natura 2000 Jeziorka </w:t>
      </w:r>
      <w:proofErr w:type="spellStart"/>
      <w:r w:rsidRPr="00D325C5">
        <w:rPr>
          <w:rFonts w:ascii="Arial" w:hAnsi="Arial" w:cs="Arial"/>
        </w:rPr>
        <w:t>Chośnickie</w:t>
      </w:r>
      <w:proofErr w:type="spellEnd"/>
      <w:r w:rsidRPr="00D325C5">
        <w:rPr>
          <w:rFonts w:ascii="Arial" w:hAnsi="Arial" w:cs="Arial"/>
        </w:rPr>
        <w:t xml:space="preserve"> PLH220012, zgodnie z umową nr………z dnia…….</w:t>
      </w:r>
      <w:r w:rsidR="00FC2B5F" w:rsidRPr="00D325C5">
        <w:rPr>
          <w:rFonts w:ascii="Arial" w:hAnsi="Arial" w:cs="Arial"/>
        </w:rPr>
        <w:t xml:space="preserve"> </w:t>
      </w:r>
      <w:proofErr w:type="gramStart"/>
      <w:r w:rsidR="0046172B" w:rsidRPr="00D325C5">
        <w:rPr>
          <w:rFonts w:ascii="Arial" w:hAnsi="Arial" w:cs="Arial"/>
        </w:rPr>
        <w:t>n</w:t>
      </w:r>
      <w:r w:rsidR="00FC2B5F" w:rsidRPr="00D325C5">
        <w:rPr>
          <w:rFonts w:ascii="Arial" w:hAnsi="Arial" w:cs="Arial"/>
        </w:rPr>
        <w:t>a</w:t>
      </w:r>
      <w:proofErr w:type="gramEnd"/>
      <w:r w:rsidR="00FC2B5F" w:rsidRPr="00D325C5">
        <w:rPr>
          <w:rFonts w:ascii="Arial" w:hAnsi="Arial" w:cs="Arial"/>
        </w:rPr>
        <w:t xml:space="preserve"> realizację Inwestycji zawartą pomiędzy Zamawiającym a wykonawcą robót budowalnych.</w:t>
      </w:r>
    </w:p>
    <w:p w14:paraId="7B10E9AA" w14:textId="44F6FE65" w:rsidR="004D7A71" w:rsidRPr="00D325C5" w:rsidRDefault="00AB5071">
      <w:pPr>
        <w:numPr>
          <w:ilvl w:val="0"/>
          <w:numId w:val="1"/>
        </w:numPr>
        <w:spacing w:after="120" w:line="240" w:lineRule="atLeast"/>
        <w:ind w:left="426"/>
        <w:jc w:val="both"/>
        <w:rPr>
          <w:rFonts w:ascii="Arial" w:eastAsia="Calibri" w:hAnsi="Arial" w:cs="Arial"/>
        </w:rPr>
      </w:pPr>
      <w:r w:rsidRPr="00D325C5">
        <w:rPr>
          <w:rFonts w:ascii="Arial" w:eastAsia="Calibri" w:hAnsi="Arial" w:cs="Arial"/>
          <w:bCs/>
        </w:rPr>
        <w:t xml:space="preserve">Zamawiający przewiduje </w:t>
      </w:r>
      <w:r w:rsidRPr="00D325C5">
        <w:rPr>
          <w:rFonts w:ascii="Arial" w:eastAsia="Calibri" w:hAnsi="Arial" w:cs="Arial"/>
        </w:rPr>
        <w:t xml:space="preserve">pełnienie nadzoru </w:t>
      </w:r>
      <w:proofErr w:type="gramStart"/>
      <w:r w:rsidRPr="00D325C5">
        <w:rPr>
          <w:rFonts w:ascii="Arial" w:eastAsia="Calibri" w:hAnsi="Arial" w:cs="Arial"/>
        </w:rPr>
        <w:t>inwestorskiego</w:t>
      </w:r>
      <w:r w:rsidR="004D7A71" w:rsidRPr="00D325C5">
        <w:rPr>
          <w:rFonts w:ascii="Arial" w:eastAsia="Calibri" w:hAnsi="Arial" w:cs="Arial"/>
        </w:rPr>
        <w:t xml:space="preserve">  z</w:t>
      </w:r>
      <w:proofErr w:type="gramEnd"/>
      <w:r w:rsidR="004D7A71" w:rsidRPr="00D325C5">
        <w:rPr>
          <w:rFonts w:ascii="Arial" w:eastAsia="Calibri" w:hAnsi="Arial" w:cs="Arial"/>
        </w:rPr>
        <w:t xml:space="preserve"> podziałem na etapy prac </w:t>
      </w:r>
      <w:proofErr w:type="spellStart"/>
      <w:r w:rsidR="004D7A71" w:rsidRPr="00D325C5">
        <w:rPr>
          <w:rFonts w:ascii="Arial" w:eastAsia="Calibri" w:hAnsi="Arial" w:cs="Arial"/>
        </w:rPr>
        <w:t>tj</w:t>
      </w:r>
      <w:proofErr w:type="spellEnd"/>
      <w:r w:rsidR="004D7A71" w:rsidRPr="00D325C5">
        <w:rPr>
          <w:rFonts w:ascii="Arial" w:eastAsia="Calibri" w:hAnsi="Arial" w:cs="Arial"/>
        </w:rPr>
        <w:t>:</w:t>
      </w:r>
    </w:p>
    <w:p w14:paraId="37F3578D" w14:textId="77777777" w:rsidR="0071436D" w:rsidRPr="00D325C5" w:rsidRDefault="0071436D" w:rsidP="003F2B1E">
      <w:pPr>
        <w:pStyle w:val="Akapitzlist"/>
        <w:rPr>
          <w:rFonts w:ascii="Arial" w:eastAsia="Calibri" w:hAnsi="Arial" w:cs="Arial"/>
        </w:rPr>
      </w:pPr>
    </w:p>
    <w:p w14:paraId="427FCB5D" w14:textId="77777777" w:rsidR="00FD63EE" w:rsidRPr="00D325C5" w:rsidRDefault="003F2B1E" w:rsidP="00FD63EE">
      <w:pPr>
        <w:pStyle w:val="Akapitzlist"/>
        <w:numPr>
          <w:ilvl w:val="1"/>
          <w:numId w:val="26"/>
        </w:numPr>
        <w:ind w:left="709" w:hanging="283"/>
        <w:jc w:val="both"/>
        <w:rPr>
          <w:rFonts w:ascii="Arial" w:hAnsi="Arial" w:cs="Arial"/>
          <w:u w:val="single"/>
        </w:rPr>
      </w:pPr>
      <w:r w:rsidRPr="00D325C5">
        <w:rPr>
          <w:rFonts w:ascii="Arial" w:eastAsia="Calibri" w:hAnsi="Arial" w:cs="Arial"/>
        </w:rPr>
        <w:t xml:space="preserve">Etap </w:t>
      </w:r>
      <w:proofErr w:type="gramStart"/>
      <w:r w:rsidRPr="00D325C5">
        <w:rPr>
          <w:rFonts w:ascii="Arial" w:eastAsia="Calibri" w:hAnsi="Arial" w:cs="Arial"/>
        </w:rPr>
        <w:t>I:  nadzór</w:t>
      </w:r>
      <w:proofErr w:type="gramEnd"/>
      <w:r w:rsidRPr="00D325C5">
        <w:rPr>
          <w:rFonts w:ascii="Arial" w:eastAsia="Calibri" w:hAnsi="Arial" w:cs="Arial"/>
        </w:rPr>
        <w:t xml:space="preserve"> </w:t>
      </w:r>
      <w:r w:rsidR="00AB5071" w:rsidRPr="00D325C5">
        <w:rPr>
          <w:rFonts w:ascii="Arial" w:eastAsia="Calibri" w:hAnsi="Arial" w:cs="Arial"/>
        </w:rPr>
        <w:t xml:space="preserve">nad </w:t>
      </w:r>
      <w:r w:rsidR="00EC7BCE" w:rsidRPr="00D325C5">
        <w:rPr>
          <w:rFonts w:ascii="Arial" w:eastAsia="Calibri" w:hAnsi="Arial" w:cs="Arial"/>
        </w:rPr>
        <w:t>rozbiórk</w:t>
      </w:r>
      <w:r w:rsidR="00767F3F" w:rsidRPr="00D325C5">
        <w:rPr>
          <w:rFonts w:ascii="Arial" w:eastAsia="Calibri" w:hAnsi="Arial" w:cs="Arial"/>
        </w:rPr>
        <w:t>ą</w:t>
      </w:r>
      <w:r w:rsidR="00EC7BCE" w:rsidRPr="00D325C5">
        <w:rPr>
          <w:rFonts w:ascii="Arial" w:eastAsia="Calibri" w:hAnsi="Arial" w:cs="Arial"/>
        </w:rPr>
        <w:t xml:space="preserve"> </w:t>
      </w:r>
      <w:r w:rsidR="00852D91" w:rsidRPr="00D325C5">
        <w:rPr>
          <w:rFonts w:ascii="Arial" w:eastAsia="Calibri" w:hAnsi="Arial" w:cs="Arial"/>
        </w:rPr>
        <w:t>10</w:t>
      </w:r>
      <w:r w:rsidR="005C325C" w:rsidRPr="00D325C5">
        <w:rPr>
          <w:rFonts w:ascii="Arial" w:eastAsia="Calibri" w:hAnsi="Arial" w:cs="Arial"/>
        </w:rPr>
        <w:t> </w:t>
      </w:r>
      <w:r w:rsidR="00EC7BCE" w:rsidRPr="00D325C5">
        <w:rPr>
          <w:rFonts w:ascii="Arial" w:eastAsia="Calibri" w:hAnsi="Arial" w:cs="Arial"/>
        </w:rPr>
        <w:t>zastawek nr</w:t>
      </w:r>
      <w:r w:rsidR="00527A5C" w:rsidRPr="00D325C5">
        <w:rPr>
          <w:rFonts w:ascii="Arial" w:eastAsia="Calibri" w:hAnsi="Arial" w:cs="Arial"/>
        </w:rPr>
        <w:t>:</w:t>
      </w:r>
      <w:r w:rsidR="00EC7BCE" w:rsidRPr="00D325C5">
        <w:rPr>
          <w:rFonts w:ascii="Arial" w:eastAsia="Calibri" w:hAnsi="Arial" w:cs="Arial"/>
        </w:rPr>
        <w:t xml:space="preserve"> Z5, Z6, Z7, Z8,</w:t>
      </w:r>
      <w:r w:rsidR="00852D91" w:rsidRPr="00D325C5">
        <w:rPr>
          <w:rFonts w:ascii="Arial" w:hAnsi="Arial" w:cs="Arial"/>
        </w:rPr>
        <w:t xml:space="preserve"> Z11, Z14, Z15, Z18, Z19</w:t>
      </w:r>
      <w:r w:rsidR="00EC7BCE" w:rsidRPr="00D325C5">
        <w:rPr>
          <w:rFonts w:ascii="Arial" w:eastAsia="Calibri" w:hAnsi="Arial" w:cs="Arial"/>
        </w:rPr>
        <w:t xml:space="preserve"> Z21</w:t>
      </w:r>
      <w:r w:rsidR="00852D91" w:rsidRPr="00D325C5">
        <w:rPr>
          <w:rFonts w:ascii="Arial" w:hAnsi="Arial" w:cs="Arial"/>
        </w:rPr>
        <w:t xml:space="preserve"> i grodzy drewniano ziemnej nr Z20,</w:t>
      </w:r>
      <w:r w:rsidR="00852D91" w:rsidRPr="00D325C5">
        <w:rPr>
          <w:rFonts w:ascii="Arial" w:eastAsia="Calibri" w:hAnsi="Arial" w:cs="Arial"/>
        </w:rPr>
        <w:t xml:space="preserve"> </w:t>
      </w:r>
      <w:r w:rsidR="00767F3F" w:rsidRPr="00D325C5">
        <w:rPr>
          <w:rFonts w:ascii="Arial" w:eastAsia="Calibri" w:hAnsi="Arial" w:cs="Arial"/>
        </w:rPr>
        <w:t xml:space="preserve"> </w:t>
      </w:r>
      <w:r w:rsidR="002F573F" w:rsidRPr="00D325C5">
        <w:rPr>
          <w:rFonts w:ascii="Arial" w:eastAsia="Calibri" w:hAnsi="Arial" w:cs="Arial"/>
        </w:rPr>
        <w:t>b</w:t>
      </w:r>
      <w:r w:rsidR="00EC7BCE" w:rsidRPr="00D325C5">
        <w:rPr>
          <w:rFonts w:ascii="Arial" w:eastAsia="Calibri" w:hAnsi="Arial" w:cs="Arial"/>
        </w:rPr>
        <w:t>udow</w:t>
      </w:r>
      <w:r w:rsidR="00C41434" w:rsidRPr="00D325C5">
        <w:rPr>
          <w:rFonts w:ascii="Arial" w:eastAsia="Calibri" w:hAnsi="Arial" w:cs="Arial"/>
        </w:rPr>
        <w:t>ą</w:t>
      </w:r>
      <w:r w:rsidR="00EC7BCE" w:rsidRPr="00D325C5">
        <w:rPr>
          <w:rFonts w:ascii="Arial" w:eastAsia="Calibri" w:hAnsi="Arial" w:cs="Arial"/>
        </w:rPr>
        <w:t xml:space="preserve"> 1</w:t>
      </w:r>
      <w:r w:rsidR="00852D91" w:rsidRPr="00D325C5">
        <w:rPr>
          <w:rFonts w:ascii="Arial" w:eastAsia="Calibri" w:hAnsi="Arial" w:cs="Arial"/>
        </w:rPr>
        <w:t>9</w:t>
      </w:r>
      <w:r w:rsidR="00EC7BCE" w:rsidRPr="00D325C5">
        <w:rPr>
          <w:rFonts w:ascii="Arial" w:eastAsia="Calibri" w:hAnsi="Arial" w:cs="Arial"/>
        </w:rPr>
        <w:t xml:space="preserve"> zastawek nr</w:t>
      </w:r>
      <w:r w:rsidR="00527A5C" w:rsidRPr="00D325C5">
        <w:rPr>
          <w:rFonts w:ascii="Arial" w:eastAsia="Calibri" w:hAnsi="Arial" w:cs="Arial"/>
        </w:rPr>
        <w:t>:</w:t>
      </w:r>
      <w:r w:rsidR="00EC7BCE" w:rsidRPr="00D325C5">
        <w:rPr>
          <w:rFonts w:ascii="Arial" w:eastAsia="Calibri" w:hAnsi="Arial" w:cs="Arial"/>
        </w:rPr>
        <w:t xml:space="preserve"> </w:t>
      </w:r>
      <w:bookmarkStart w:id="2" w:name="_Hlk98415020"/>
      <w:r w:rsidR="00EC7BCE" w:rsidRPr="00D325C5">
        <w:rPr>
          <w:rFonts w:ascii="Arial" w:eastAsia="Calibri" w:hAnsi="Arial" w:cs="Arial"/>
        </w:rPr>
        <w:t xml:space="preserve">Z1, Z2, Z5, Z6, Z7, Z8, Z9, Z10, </w:t>
      </w:r>
      <w:r w:rsidR="00852D91" w:rsidRPr="00D325C5">
        <w:rPr>
          <w:rFonts w:ascii="Arial" w:hAnsi="Arial" w:cs="Arial"/>
        </w:rPr>
        <w:t xml:space="preserve">Z11, </w:t>
      </w:r>
      <w:r w:rsidR="00EC7BCE" w:rsidRPr="00D325C5">
        <w:rPr>
          <w:rFonts w:ascii="Arial" w:eastAsia="Calibri" w:hAnsi="Arial" w:cs="Arial"/>
        </w:rPr>
        <w:t>Z12,</w:t>
      </w:r>
      <w:r w:rsidR="00852D91" w:rsidRPr="00D325C5">
        <w:rPr>
          <w:rFonts w:ascii="Arial" w:hAnsi="Arial" w:cs="Arial"/>
        </w:rPr>
        <w:t xml:space="preserve"> , Z13, Z14, Z15, Z16, Z17, Z18, Z19, Z20</w:t>
      </w:r>
      <w:r w:rsidR="00EC7BCE" w:rsidRPr="00D325C5">
        <w:rPr>
          <w:rFonts w:ascii="Arial" w:eastAsia="Calibri" w:hAnsi="Arial" w:cs="Arial"/>
        </w:rPr>
        <w:t xml:space="preserve"> Z21 </w:t>
      </w:r>
      <w:bookmarkEnd w:id="2"/>
      <w:r w:rsidR="00EC7BCE" w:rsidRPr="00D325C5">
        <w:rPr>
          <w:rFonts w:ascii="Arial" w:eastAsia="Calibri" w:hAnsi="Arial" w:cs="Arial"/>
        </w:rPr>
        <w:t xml:space="preserve">oraz </w:t>
      </w:r>
      <w:r w:rsidR="00C41434" w:rsidRPr="00D325C5">
        <w:rPr>
          <w:rFonts w:ascii="Arial" w:eastAsia="Calibri" w:hAnsi="Arial" w:cs="Arial"/>
        </w:rPr>
        <w:t>budową 5</w:t>
      </w:r>
      <w:r w:rsidR="00EC7BCE" w:rsidRPr="00D325C5">
        <w:rPr>
          <w:rFonts w:ascii="Arial" w:eastAsia="Calibri" w:hAnsi="Arial" w:cs="Arial"/>
        </w:rPr>
        <w:t xml:space="preserve"> grodzy nr: </w:t>
      </w:r>
      <w:proofErr w:type="spellStart"/>
      <w:r w:rsidR="00EC7BCE" w:rsidRPr="00D325C5">
        <w:rPr>
          <w:rFonts w:ascii="Arial" w:eastAsia="Calibri" w:hAnsi="Arial" w:cs="Arial"/>
        </w:rPr>
        <w:t>gzd</w:t>
      </w:r>
      <w:proofErr w:type="spellEnd"/>
      <w:r w:rsidR="00EC7BCE" w:rsidRPr="00D325C5">
        <w:rPr>
          <w:rFonts w:ascii="Arial" w:eastAsia="Calibri" w:hAnsi="Arial" w:cs="Arial"/>
        </w:rPr>
        <w:t xml:space="preserve"> 3, gzd4, </w:t>
      </w:r>
      <w:proofErr w:type="spellStart"/>
      <w:r w:rsidR="00EC7BCE" w:rsidRPr="00D325C5">
        <w:rPr>
          <w:rFonts w:ascii="Arial" w:eastAsia="Calibri" w:hAnsi="Arial" w:cs="Arial"/>
        </w:rPr>
        <w:t>gzd</w:t>
      </w:r>
      <w:proofErr w:type="spellEnd"/>
      <w:r w:rsidR="00EC7BCE" w:rsidRPr="00D325C5">
        <w:rPr>
          <w:rFonts w:ascii="Arial" w:eastAsia="Calibri" w:hAnsi="Arial" w:cs="Arial"/>
        </w:rPr>
        <w:t xml:space="preserve"> 22A, </w:t>
      </w:r>
      <w:proofErr w:type="spellStart"/>
      <w:r w:rsidR="00EC7BCE" w:rsidRPr="00D325C5">
        <w:rPr>
          <w:rFonts w:ascii="Arial" w:eastAsia="Calibri" w:hAnsi="Arial" w:cs="Arial"/>
        </w:rPr>
        <w:t>gzd</w:t>
      </w:r>
      <w:proofErr w:type="spellEnd"/>
      <w:r w:rsidR="00EC7BCE" w:rsidRPr="00D325C5">
        <w:rPr>
          <w:rFonts w:ascii="Arial" w:eastAsia="Calibri" w:hAnsi="Arial" w:cs="Arial"/>
        </w:rPr>
        <w:t xml:space="preserve"> 22B, </w:t>
      </w:r>
      <w:proofErr w:type="spellStart"/>
      <w:r w:rsidR="00EC7BCE" w:rsidRPr="00D325C5">
        <w:rPr>
          <w:rFonts w:ascii="Arial" w:eastAsia="Calibri" w:hAnsi="Arial" w:cs="Arial"/>
        </w:rPr>
        <w:t>gzd</w:t>
      </w:r>
      <w:proofErr w:type="spellEnd"/>
      <w:r w:rsidR="00EC7BCE" w:rsidRPr="00D325C5">
        <w:rPr>
          <w:rFonts w:ascii="Arial" w:eastAsia="Calibri" w:hAnsi="Arial" w:cs="Arial"/>
        </w:rPr>
        <w:t xml:space="preserve"> 22C.</w:t>
      </w:r>
    </w:p>
    <w:p w14:paraId="7DCD8673" w14:textId="671F7FDB" w:rsidR="00ED3DAF" w:rsidRPr="00D325C5" w:rsidRDefault="003F2B1E" w:rsidP="00FD63EE">
      <w:pPr>
        <w:pStyle w:val="Akapitzlist"/>
        <w:numPr>
          <w:ilvl w:val="1"/>
          <w:numId w:val="26"/>
        </w:numPr>
        <w:ind w:left="709" w:hanging="283"/>
        <w:jc w:val="both"/>
        <w:rPr>
          <w:rFonts w:ascii="Arial" w:hAnsi="Arial" w:cs="Arial"/>
          <w:u w:val="single"/>
        </w:rPr>
      </w:pPr>
      <w:r w:rsidRPr="00D325C5">
        <w:rPr>
          <w:rFonts w:ascii="Arial" w:eastAsia="Calibri" w:hAnsi="Arial" w:cs="Arial"/>
        </w:rPr>
        <w:t xml:space="preserve">Etap </w:t>
      </w:r>
      <w:proofErr w:type="gramStart"/>
      <w:r w:rsidRPr="00D325C5">
        <w:rPr>
          <w:rFonts w:ascii="Arial" w:eastAsia="Calibri" w:hAnsi="Arial" w:cs="Arial"/>
        </w:rPr>
        <w:t>II</w:t>
      </w:r>
      <w:r w:rsidR="002D7EB2" w:rsidRPr="00D325C5">
        <w:rPr>
          <w:rFonts w:ascii="Arial" w:eastAsia="Calibri" w:hAnsi="Arial" w:cs="Arial"/>
        </w:rPr>
        <w:t>:</w:t>
      </w:r>
      <w:r w:rsidR="00A11F1E" w:rsidRPr="00D325C5">
        <w:rPr>
          <w:rFonts w:ascii="Arial" w:eastAsia="Calibri" w:hAnsi="Arial" w:cs="Arial"/>
        </w:rPr>
        <w:t xml:space="preserve"> </w:t>
      </w:r>
      <w:r w:rsidR="00852D91" w:rsidRPr="00D325C5">
        <w:rPr>
          <w:rFonts w:ascii="Arial" w:eastAsia="Calibri" w:hAnsi="Arial" w:cs="Arial"/>
        </w:rPr>
        <w:t xml:space="preserve"> </w:t>
      </w:r>
      <w:r w:rsidR="00024665" w:rsidRPr="00D325C5">
        <w:rPr>
          <w:rFonts w:ascii="Arial" w:eastAsia="Calibri" w:hAnsi="Arial" w:cs="Arial"/>
        </w:rPr>
        <w:t>udział</w:t>
      </w:r>
      <w:proofErr w:type="gramEnd"/>
      <w:r w:rsidR="00024665" w:rsidRPr="00D325C5">
        <w:rPr>
          <w:rFonts w:ascii="Arial" w:eastAsia="Calibri" w:hAnsi="Arial" w:cs="Arial"/>
        </w:rPr>
        <w:t xml:space="preserve"> w przeglądach podczas </w:t>
      </w:r>
      <w:r w:rsidR="00C41434" w:rsidRPr="00D325C5">
        <w:rPr>
          <w:rFonts w:ascii="Arial" w:eastAsia="Calibri" w:hAnsi="Arial" w:cs="Arial"/>
        </w:rPr>
        <w:t>tzw.</w:t>
      </w:r>
      <w:r w:rsidR="00D22EAE" w:rsidRPr="00D325C5">
        <w:rPr>
          <w:rFonts w:ascii="Arial" w:eastAsia="Calibri" w:hAnsi="Arial" w:cs="Arial"/>
        </w:rPr>
        <w:t xml:space="preserve"> </w:t>
      </w:r>
      <w:r w:rsidR="00C41434" w:rsidRPr="00D325C5">
        <w:rPr>
          <w:rFonts w:ascii="Arial" w:eastAsia="Calibri" w:hAnsi="Arial" w:cs="Arial"/>
        </w:rPr>
        <w:t>”rozruchu</w:t>
      </w:r>
      <w:r w:rsidR="00024665" w:rsidRPr="00D325C5">
        <w:rPr>
          <w:rFonts w:ascii="Arial" w:eastAsia="Calibri" w:hAnsi="Arial" w:cs="Arial"/>
        </w:rPr>
        <w:t xml:space="preserve">” planowanych budowli hydrotechnicznych. Jest to nadzór nad pierwszą półroczną eksploatacją </w:t>
      </w:r>
      <w:r w:rsidR="00C41434" w:rsidRPr="00D325C5">
        <w:rPr>
          <w:rFonts w:ascii="Arial" w:eastAsia="Calibri" w:hAnsi="Arial" w:cs="Arial"/>
        </w:rPr>
        <w:t>tych urządzeń</w:t>
      </w:r>
      <w:r w:rsidR="00024665" w:rsidRPr="00D325C5">
        <w:rPr>
          <w:rFonts w:ascii="Arial" w:eastAsia="Calibri" w:hAnsi="Arial" w:cs="Arial"/>
        </w:rPr>
        <w:t xml:space="preserve">. Nadzór nad eksploatacją będzie obejmował obiekty wybudowane </w:t>
      </w:r>
      <w:r w:rsidR="00AA52C5" w:rsidRPr="00D325C5">
        <w:rPr>
          <w:rFonts w:ascii="Arial" w:eastAsia="Calibri" w:hAnsi="Arial" w:cs="Arial"/>
        </w:rPr>
        <w:t>w ramach</w:t>
      </w:r>
      <w:r w:rsidR="00024665" w:rsidRPr="00D325C5">
        <w:rPr>
          <w:rFonts w:ascii="Arial" w:eastAsia="Calibri" w:hAnsi="Arial" w:cs="Arial"/>
        </w:rPr>
        <w:t xml:space="preserve"> </w:t>
      </w:r>
      <w:r w:rsidR="00852D91" w:rsidRPr="00D325C5">
        <w:rPr>
          <w:rFonts w:ascii="Arial" w:eastAsia="Calibri" w:hAnsi="Arial" w:cs="Arial"/>
        </w:rPr>
        <w:t xml:space="preserve">realizacji </w:t>
      </w:r>
      <w:r w:rsidR="00024665" w:rsidRPr="00D325C5">
        <w:rPr>
          <w:rFonts w:ascii="Arial" w:eastAsia="Calibri" w:hAnsi="Arial" w:cs="Arial"/>
        </w:rPr>
        <w:t>Inwestycji. Ponadto w zakresie obiektów, dla których wymagane jest uzyskanie pozwolenia na użytkowanie budowli hydrotechnicznych uzyskanie pozwolenia na użytkowanie.</w:t>
      </w:r>
    </w:p>
    <w:p w14:paraId="5FC32CE9" w14:textId="31791A14" w:rsidR="001C0AF1" w:rsidRPr="00D325C5" w:rsidRDefault="001C0AF1" w:rsidP="00812BD5">
      <w:pPr>
        <w:numPr>
          <w:ilvl w:val="0"/>
          <w:numId w:val="1"/>
        </w:numPr>
        <w:spacing w:after="120" w:line="240" w:lineRule="atLeast"/>
        <w:ind w:left="426"/>
        <w:jc w:val="both"/>
        <w:rPr>
          <w:rFonts w:ascii="Arial" w:eastAsia="Calibri" w:hAnsi="Arial" w:cs="Arial"/>
        </w:rPr>
      </w:pPr>
      <w:r w:rsidRPr="00D325C5">
        <w:rPr>
          <w:rFonts w:ascii="Arial" w:eastAsia="Calibri" w:hAnsi="Arial" w:cs="Arial"/>
        </w:rPr>
        <w:t xml:space="preserve">Planowana </w:t>
      </w:r>
      <w:r w:rsidR="00B42D10" w:rsidRPr="00D325C5">
        <w:rPr>
          <w:rFonts w:ascii="Arial" w:eastAsia="Calibri" w:hAnsi="Arial" w:cs="Arial"/>
        </w:rPr>
        <w:t>I</w:t>
      </w:r>
      <w:r w:rsidRPr="00D325C5">
        <w:rPr>
          <w:rFonts w:ascii="Arial" w:eastAsia="Calibri" w:hAnsi="Arial" w:cs="Arial"/>
        </w:rPr>
        <w:t xml:space="preserve">nwestycja zlokalizowana jest na terenie działek nr 24/6, 25/5, 26/3, 27/1, 28/1, 29, 39, 40/1 i 42/2 obręb Chośnica, gmina Parchowo, powiat bytowski, województwo pomorskie, w obszarze Natura 2000 </w:t>
      </w:r>
      <w:bookmarkStart w:id="3" w:name="_Hlk98759756"/>
      <w:r w:rsidRPr="00D325C5">
        <w:rPr>
          <w:rFonts w:ascii="Arial" w:eastAsia="Calibri" w:hAnsi="Arial" w:cs="Arial"/>
        </w:rPr>
        <w:t xml:space="preserve">Jeziorka </w:t>
      </w:r>
      <w:proofErr w:type="spellStart"/>
      <w:r w:rsidRPr="00D325C5">
        <w:rPr>
          <w:rFonts w:ascii="Arial" w:eastAsia="Calibri" w:hAnsi="Arial" w:cs="Arial"/>
        </w:rPr>
        <w:t>Chośnickie</w:t>
      </w:r>
      <w:proofErr w:type="spellEnd"/>
      <w:r w:rsidRPr="00D325C5">
        <w:rPr>
          <w:rFonts w:ascii="Arial" w:eastAsia="Calibri" w:hAnsi="Arial" w:cs="Arial"/>
        </w:rPr>
        <w:t xml:space="preserve"> PLH220012 </w:t>
      </w:r>
      <w:bookmarkEnd w:id="3"/>
      <w:r w:rsidR="00C41434" w:rsidRPr="00D325C5">
        <w:rPr>
          <w:rFonts w:ascii="Arial" w:eastAsia="Calibri" w:hAnsi="Arial" w:cs="Arial"/>
        </w:rPr>
        <w:t>i</w:t>
      </w:r>
      <w:r w:rsidR="00AA52C5" w:rsidRPr="00D325C5">
        <w:rPr>
          <w:rFonts w:ascii="Arial" w:eastAsia="Calibri" w:hAnsi="Arial" w:cs="Arial"/>
        </w:rPr>
        <w:t> </w:t>
      </w:r>
      <w:r w:rsidR="00C41434" w:rsidRPr="00D325C5">
        <w:rPr>
          <w:rFonts w:ascii="Arial" w:eastAsia="Calibri" w:hAnsi="Arial" w:cs="Arial"/>
        </w:rPr>
        <w:t>rezerwacie</w:t>
      </w:r>
      <w:r w:rsidRPr="00D325C5">
        <w:rPr>
          <w:rFonts w:ascii="Arial" w:eastAsia="Calibri" w:hAnsi="Arial" w:cs="Arial"/>
        </w:rPr>
        <w:t xml:space="preserve"> przyrody Jeziorka </w:t>
      </w:r>
      <w:proofErr w:type="spellStart"/>
      <w:r w:rsidRPr="00D325C5">
        <w:rPr>
          <w:rFonts w:ascii="Arial" w:eastAsia="Calibri" w:hAnsi="Arial" w:cs="Arial"/>
        </w:rPr>
        <w:t>Chośnickie</w:t>
      </w:r>
      <w:proofErr w:type="spellEnd"/>
      <w:r w:rsidR="004B3007" w:rsidRPr="00D325C5">
        <w:rPr>
          <w:rFonts w:ascii="Arial" w:eastAsia="Calibri" w:hAnsi="Arial" w:cs="Arial"/>
        </w:rPr>
        <w:t>.</w:t>
      </w:r>
    </w:p>
    <w:p w14:paraId="5B7F8FED" w14:textId="36826D8B" w:rsidR="00786665" w:rsidRPr="00D325C5" w:rsidRDefault="00786665" w:rsidP="00786665">
      <w:pPr>
        <w:pStyle w:val="Akapitzlist"/>
        <w:numPr>
          <w:ilvl w:val="0"/>
          <w:numId w:val="1"/>
        </w:numPr>
        <w:rPr>
          <w:rFonts w:ascii="Arial" w:eastAsia="Calibri" w:hAnsi="Arial" w:cs="Arial"/>
        </w:rPr>
      </w:pPr>
      <w:r w:rsidRPr="00D325C5">
        <w:rPr>
          <w:rFonts w:ascii="Arial" w:eastAsia="Calibri" w:hAnsi="Arial" w:cs="Arial"/>
        </w:rPr>
        <w:lastRenderedPageBreak/>
        <w:t xml:space="preserve">Planowane zastawki, </w:t>
      </w:r>
      <w:r w:rsidR="00107ED6" w:rsidRPr="00D325C5">
        <w:rPr>
          <w:rFonts w:ascii="Arial" w:eastAsia="Calibri" w:hAnsi="Arial" w:cs="Arial"/>
        </w:rPr>
        <w:t xml:space="preserve">grodzę </w:t>
      </w:r>
      <w:r w:rsidRPr="00D325C5">
        <w:rPr>
          <w:rFonts w:ascii="Arial" w:eastAsia="Calibri" w:hAnsi="Arial" w:cs="Arial"/>
        </w:rPr>
        <w:t>będą zlokalizowane na rowach.</w:t>
      </w:r>
    </w:p>
    <w:p w14:paraId="277DE44A" w14:textId="0DEA38D3" w:rsidR="00AB5071" w:rsidRPr="00D325C5" w:rsidRDefault="00AB5071" w:rsidP="00D85A72">
      <w:pPr>
        <w:numPr>
          <w:ilvl w:val="0"/>
          <w:numId w:val="1"/>
        </w:numPr>
        <w:spacing w:line="240" w:lineRule="atLeast"/>
        <w:ind w:left="426" w:hanging="426"/>
        <w:jc w:val="both"/>
        <w:rPr>
          <w:rFonts w:ascii="Arial" w:eastAsia="Calibri" w:hAnsi="Arial" w:cs="Arial"/>
        </w:rPr>
      </w:pPr>
      <w:r w:rsidRPr="00D325C5">
        <w:rPr>
          <w:rFonts w:ascii="Arial" w:eastAsia="Calibri" w:hAnsi="Arial" w:cs="Arial"/>
        </w:rPr>
        <w:t xml:space="preserve">Lokalizację </w:t>
      </w:r>
      <w:r w:rsidR="00B42D10" w:rsidRPr="00D325C5">
        <w:rPr>
          <w:rFonts w:ascii="Arial" w:eastAsia="Calibri" w:hAnsi="Arial" w:cs="Arial"/>
        </w:rPr>
        <w:t>I</w:t>
      </w:r>
      <w:r w:rsidRPr="00D325C5">
        <w:rPr>
          <w:rFonts w:ascii="Arial" w:eastAsia="Calibri" w:hAnsi="Arial" w:cs="Arial"/>
        </w:rPr>
        <w:t>nwestycji przedstawiono na mapie w załączniku nr 1.1.</w:t>
      </w:r>
    </w:p>
    <w:p w14:paraId="23ABAF25" w14:textId="77777777" w:rsidR="00AB5071" w:rsidRPr="00D325C5" w:rsidRDefault="00AB5071" w:rsidP="00D85A72">
      <w:pPr>
        <w:numPr>
          <w:ilvl w:val="0"/>
          <w:numId w:val="1"/>
        </w:numPr>
        <w:spacing w:line="240" w:lineRule="atLeast"/>
        <w:ind w:left="426" w:hanging="426"/>
        <w:jc w:val="both"/>
        <w:rPr>
          <w:rFonts w:ascii="Arial" w:eastAsia="Calibri" w:hAnsi="Arial" w:cs="Arial"/>
        </w:rPr>
      </w:pPr>
      <w:r w:rsidRPr="00D325C5">
        <w:rPr>
          <w:rFonts w:ascii="Arial" w:eastAsia="Calibri" w:hAnsi="Arial" w:cs="Arial"/>
        </w:rPr>
        <w:t>Przedmiot zamówienia należy wykonać zgodnie z obowiązującymi przepisami prawa polskiego i UE, w szczególności:</w:t>
      </w:r>
    </w:p>
    <w:p w14:paraId="66B3D161" w14:textId="7D11A807" w:rsidR="00D85A72" w:rsidRPr="00D325C5" w:rsidRDefault="00AB5071" w:rsidP="00AB5071">
      <w:pPr>
        <w:numPr>
          <w:ilvl w:val="1"/>
          <w:numId w:val="7"/>
        </w:numPr>
        <w:spacing w:line="240" w:lineRule="atLeast"/>
        <w:ind w:left="851"/>
        <w:jc w:val="both"/>
        <w:rPr>
          <w:rFonts w:ascii="Arial" w:eastAsia="Calibri" w:hAnsi="Arial" w:cs="Arial"/>
        </w:rPr>
      </w:pPr>
      <w:r w:rsidRPr="00D325C5">
        <w:rPr>
          <w:rFonts w:ascii="Arial" w:eastAsia="Calibri" w:hAnsi="Arial" w:cs="Arial"/>
        </w:rPr>
        <w:t xml:space="preserve">Ustawa z dnia 7 lipca 1994 r. Prawo </w:t>
      </w:r>
      <w:bookmarkStart w:id="4" w:name="_Hlk95732225"/>
      <w:r w:rsidR="00C41434" w:rsidRPr="00D325C5">
        <w:rPr>
          <w:rFonts w:ascii="Arial" w:eastAsia="Calibri" w:hAnsi="Arial" w:cs="Arial"/>
        </w:rPr>
        <w:t xml:space="preserve">budowlane </w:t>
      </w:r>
      <w:r w:rsidR="00C41434" w:rsidRPr="00D325C5">
        <w:rPr>
          <w:rFonts w:ascii="Open Sans" w:hAnsi="Open Sans" w:cs="Open Sans"/>
          <w:sz w:val="18"/>
          <w:szCs w:val="18"/>
          <w:shd w:val="clear" w:color="auto" w:fill="FFFFFF"/>
        </w:rPr>
        <w:t>(</w:t>
      </w:r>
      <w:r w:rsidR="00C41434" w:rsidRPr="00D325C5">
        <w:rPr>
          <w:rFonts w:ascii="Arial" w:hAnsi="Arial" w:cs="Arial"/>
          <w:shd w:val="clear" w:color="auto" w:fill="FFFFFF"/>
        </w:rPr>
        <w:t>tj.</w:t>
      </w:r>
      <w:r w:rsidR="009024C2" w:rsidRPr="00D325C5">
        <w:rPr>
          <w:rFonts w:ascii="Arial" w:hAnsi="Arial" w:cs="Arial"/>
          <w:shd w:val="clear" w:color="auto" w:fill="FFFFFF"/>
        </w:rPr>
        <w:t xml:space="preserve"> Dz. U. </w:t>
      </w:r>
      <w:proofErr w:type="gramStart"/>
      <w:r w:rsidR="009024C2" w:rsidRPr="00D325C5">
        <w:rPr>
          <w:rFonts w:ascii="Arial" w:hAnsi="Arial" w:cs="Arial"/>
          <w:shd w:val="clear" w:color="auto" w:fill="FFFFFF"/>
        </w:rPr>
        <w:t>z</w:t>
      </w:r>
      <w:proofErr w:type="gramEnd"/>
      <w:r w:rsidR="009024C2" w:rsidRPr="00D325C5">
        <w:rPr>
          <w:rFonts w:ascii="Arial" w:hAnsi="Arial" w:cs="Arial"/>
          <w:shd w:val="clear" w:color="auto" w:fill="FFFFFF"/>
        </w:rPr>
        <w:t xml:space="preserve"> 2021 r. poz. 2351 z </w:t>
      </w:r>
      <w:proofErr w:type="spellStart"/>
      <w:r w:rsidR="009024C2" w:rsidRPr="00D325C5">
        <w:rPr>
          <w:rFonts w:ascii="Arial" w:hAnsi="Arial" w:cs="Arial"/>
          <w:shd w:val="clear" w:color="auto" w:fill="FFFFFF"/>
        </w:rPr>
        <w:t>późn</w:t>
      </w:r>
      <w:proofErr w:type="spellEnd"/>
      <w:r w:rsidR="009024C2" w:rsidRPr="00D325C5">
        <w:rPr>
          <w:rFonts w:ascii="Arial" w:hAnsi="Arial" w:cs="Arial"/>
          <w:shd w:val="clear" w:color="auto" w:fill="FFFFFF"/>
        </w:rPr>
        <w:t xml:space="preserve">. </w:t>
      </w:r>
      <w:proofErr w:type="gramStart"/>
      <w:r w:rsidR="009024C2" w:rsidRPr="00D325C5">
        <w:rPr>
          <w:rFonts w:ascii="Arial" w:hAnsi="Arial" w:cs="Arial"/>
          <w:shd w:val="clear" w:color="auto" w:fill="FFFFFF"/>
        </w:rPr>
        <w:t>zm</w:t>
      </w:r>
      <w:proofErr w:type="gramEnd"/>
      <w:r w:rsidR="009024C2" w:rsidRPr="00D325C5">
        <w:rPr>
          <w:rFonts w:ascii="Arial" w:hAnsi="Arial" w:cs="Arial"/>
          <w:shd w:val="clear" w:color="auto" w:fill="FFFFFF"/>
        </w:rPr>
        <w:t>.)</w:t>
      </w:r>
    </w:p>
    <w:p w14:paraId="0C6AE421" w14:textId="60BD1A68" w:rsidR="00AB5071" w:rsidRPr="00D325C5" w:rsidRDefault="00D85A72" w:rsidP="00AB5071">
      <w:pPr>
        <w:numPr>
          <w:ilvl w:val="1"/>
          <w:numId w:val="7"/>
        </w:numPr>
        <w:spacing w:line="240" w:lineRule="atLeast"/>
        <w:ind w:left="851"/>
        <w:jc w:val="both"/>
        <w:rPr>
          <w:rFonts w:ascii="Arial" w:eastAsia="Calibri" w:hAnsi="Arial" w:cs="Arial"/>
        </w:rPr>
      </w:pPr>
      <w:r w:rsidRPr="00D325C5">
        <w:rPr>
          <w:rFonts w:ascii="Arial" w:eastAsia="Calibri" w:hAnsi="Arial" w:cs="Arial"/>
        </w:rPr>
        <w:t>Ustawa z dnia 16 kwietnia 2004 r. o ochronie przyrody (</w:t>
      </w:r>
      <w:proofErr w:type="spellStart"/>
      <w:r w:rsidR="00C6130C" w:rsidRPr="00D325C5">
        <w:rPr>
          <w:rFonts w:ascii="Arial" w:eastAsia="Calibri" w:hAnsi="Arial" w:cs="Arial"/>
        </w:rPr>
        <w:t>t.j</w:t>
      </w:r>
      <w:proofErr w:type="spellEnd"/>
      <w:r w:rsidR="00C6130C" w:rsidRPr="00D325C5">
        <w:rPr>
          <w:rFonts w:ascii="Arial" w:eastAsia="Calibri" w:hAnsi="Arial" w:cs="Arial"/>
        </w:rPr>
        <w:t xml:space="preserve">. Dz. U. </w:t>
      </w:r>
      <w:proofErr w:type="gramStart"/>
      <w:r w:rsidR="00C6130C" w:rsidRPr="00D325C5">
        <w:rPr>
          <w:rFonts w:ascii="Arial" w:eastAsia="Calibri" w:hAnsi="Arial" w:cs="Arial"/>
        </w:rPr>
        <w:t>z</w:t>
      </w:r>
      <w:proofErr w:type="gramEnd"/>
      <w:r w:rsidR="00C6130C" w:rsidRPr="00D325C5">
        <w:rPr>
          <w:rFonts w:ascii="Arial" w:eastAsia="Calibri" w:hAnsi="Arial" w:cs="Arial"/>
        </w:rPr>
        <w:t xml:space="preserve"> 2022 r. poz. 916).</w:t>
      </w:r>
      <w:bookmarkEnd w:id="4"/>
    </w:p>
    <w:p w14:paraId="7BBE769D" w14:textId="327E53A9" w:rsidR="00AB5071" w:rsidRPr="00D325C5" w:rsidRDefault="00AB5071" w:rsidP="00AB5071">
      <w:pPr>
        <w:spacing w:line="240" w:lineRule="atLeast"/>
        <w:ind w:left="360"/>
        <w:jc w:val="both"/>
        <w:rPr>
          <w:rFonts w:ascii="Arial" w:eastAsia="Calibri" w:hAnsi="Arial" w:cs="Arial"/>
        </w:rPr>
      </w:pPr>
      <w:r w:rsidRPr="00D325C5">
        <w:rPr>
          <w:rFonts w:ascii="Arial" w:eastAsia="Calibri" w:hAnsi="Arial" w:cs="Arial"/>
        </w:rPr>
        <w:t xml:space="preserve">W przypadku zmiany ww. </w:t>
      </w:r>
      <w:r w:rsidR="00D85A72" w:rsidRPr="00D325C5">
        <w:rPr>
          <w:rFonts w:ascii="Arial" w:eastAsia="Calibri" w:hAnsi="Arial" w:cs="Arial"/>
        </w:rPr>
        <w:t xml:space="preserve">aktów </w:t>
      </w:r>
      <w:r w:rsidRPr="00D325C5">
        <w:rPr>
          <w:rFonts w:ascii="Arial" w:eastAsia="Calibri" w:hAnsi="Arial" w:cs="Arial"/>
        </w:rPr>
        <w:t>prawn</w:t>
      </w:r>
      <w:r w:rsidR="00D85A72" w:rsidRPr="00D325C5">
        <w:rPr>
          <w:rFonts w:ascii="Arial" w:eastAsia="Calibri" w:hAnsi="Arial" w:cs="Arial"/>
        </w:rPr>
        <w:t>ych</w:t>
      </w:r>
      <w:r w:rsidRPr="00D325C5">
        <w:rPr>
          <w:rFonts w:ascii="Arial" w:eastAsia="Calibri" w:hAnsi="Arial" w:cs="Arial"/>
        </w:rPr>
        <w:t xml:space="preserve"> w trakcie realizacji umowy, Wykonawca uwzględni te zmiany podczas realizacji zadania.</w:t>
      </w:r>
    </w:p>
    <w:p w14:paraId="54D960D1" w14:textId="05C8D605" w:rsidR="00AB5071" w:rsidRPr="00D325C5" w:rsidRDefault="000B7CA9" w:rsidP="00AB5071">
      <w:pPr>
        <w:spacing w:after="200" w:line="276" w:lineRule="auto"/>
        <w:rPr>
          <w:rFonts w:ascii="Arial" w:eastAsia="Calibri" w:hAnsi="Arial" w:cs="Arial"/>
          <w:b/>
          <w:u w:val="single"/>
        </w:rPr>
      </w:pPr>
      <w:r w:rsidRPr="00D325C5">
        <w:rPr>
          <w:rFonts w:ascii="Arial" w:eastAsia="Calibri" w:hAnsi="Arial" w:cs="Arial"/>
          <w:b/>
          <w:u w:val="single"/>
        </w:rPr>
        <w:t>Zakres Zamówienia</w:t>
      </w:r>
    </w:p>
    <w:p w14:paraId="4B98BDF7" w14:textId="4E64E248" w:rsidR="00815251" w:rsidRPr="00D325C5" w:rsidRDefault="00F7000C" w:rsidP="00FD63EE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</w:rPr>
      </w:pPr>
      <w:r w:rsidRPr="00D325C5">
        <w:rPr>
          <w:rFonts w:ascii="Arial" w:eastAsia="Calibri" w:hAnsi="Arial" w:cs="Arial"/>
        </w:rPr>
        <w:t>P</w:t>
      </w:r>
      <w:r w:rsidR="00AB5071" w:rsidRPr="00D325C5">
        <w:rPr>
          <w:rFonts w:ascii="Arial" w:eastAsia="Calibri" w:hAnsi="Arial" w:cs="Arial"/>
        </w:rPr>
        <w:t>ełnienie nadzoru inwestorskiego nad robotami hydrotechnicznymi w roku 202</w:t>
      </w:r>
      <w:r w:rsidR="00371321" w:rsidRPr="00D325C5">
        <w:rPr>
          <w:rFonts w:ascii="Arial" w:eastAsia="Calibri" w:hAnsi="Arial" w:cs="Arial"/>
        </w:rPr>
        <w:t>2</w:t>
      </w:r>
      <w:r w:rsidR="00D85A72" w:rsidRPr="00D325C5">
        <w:rPr>
          <w:rFonts w:ascii="Arial" w:eastAsia="Calibri" w:hAnsi="Arial" w:cs="Arial"/>
        </w:rPr>
        <w:t xml:space="preserve"> </w:t>
      </w:r>
      <w:r w:rsidR="00642A7D" w:rsidRPr="00D325C5">
        <w:rPr>
          <w:rFonts w:ascii="Arial" w:eastAsia="Calibri" w:hAnsi="Arial" w:cs="Arial"/>
        </w:rPr>
        <w:t>(tj. nad realizacj</w:t>
      </w:r>
      <w:r w:rsidR="00C0174D" w:rsidRPr="00D325C5">
        <w:rPr>
          <w:rFonts w:ascii="Arial" w:eastAsia="Calibri" w:hAnsi="Arial" w:cs="Arial"/>
        </w:rPr>
        <w:t>ą</w:t>
      </w:r>
      <w:r w:rsidR="00642A7D" w:rsidRPr="00D325C5">
        <w:rPr>
          <w:rFonts w:ascii="Arial" w:eastAsia="Calibri" w:hAnsi="Arial" w:cs="Arial"/>
        </w:rPr>
        <w:t xml:space="preserve"> </w:t>
      </w:r>
      <w:r w:rsidR="00B42D10" w:rsidRPr="00D325C5">
        <w:rPr>
          <w:rFonts w:ascii="Arial" w:eastAsia="Calibri" w:hAnsi="Arial" w:cs="Arial"/>
        </w:rPr>
        <w:t>I</w:t>
      </w:r>
      <w:r w:rsidR="00642A7D" w:rsidRPr="00D325C5">
        <w:rPr>
          <w:rFonts w:ascii="Arial" w:eastAsia="Calibri" w:hAnsi="Arial" w:cs="Arial"/>
        </w:rPr>
        <w:t xml:space="preserve">nwestycji pn. Wykonanie zastawek i </w:t>
      </w:r>
      <w:proofErr w:type="spellStart"/>
      <w:r w:rsidR="00642A7D" w:rsidRPr="00D325C5">
        <w:rPr>
          <w:rFonts w:ascii="Arial" w:eastAsia="Calibri" w:hAnsi="Arial" w:cs="Arial"/>
        </w:rPr>
        <w:t>zasypań</w:t>
      </w:r>
      <w:proofErr w:type="spellEnd"/>
      <w:r w:rsidR="00642A7D" w:rsidRPr="00D325C5">
        <w:rPr>
          <w:rFonts w:ascii="Arial" w:eastAsia="Calibri" w:hAnsi="Arial" w:cs="Arial"/>
        </w:rPr>
        <w:t xml:space="preserve"> w obszarze Natura 2000 </w:t>
      </w:r>
      <w:r w:rsidR="001C0AF1" w:rsidRPr="00D325C5">
        <w:rPr>
          <w:rFonts w:ascii="Arial" w:eastAsia="Calibri" w:hAnsi="Arial" w:cs="Arial"/>
        </w:rPr>
        <w:t xml:space="preserve">Jeziorka </w:t>
      </w:r>
      <w:proofErr w:type="spellStart"/>
      <w:r w:rsidR="001C0AF1" w:rsidRPr="00D325C5">
        <w:rPr>
          <w:rFonts w:ascii="Arial" w:eastAsia="Calibri" w:hAnsi="Arial" w:cs="Arial"/>
        </w:rPr>
        <w:t>Chośnickie</w:t>
      </w:r>
      <w:proofErr w:type="spellEnd"/>
      <w:r w:rsidR="001C0AF1" w:rsidRPr="00D325C5">
        <w:rPr>
          <w:rFonts w:ascii="Arial" w:eastAsia="Calibri" w:hAnsi="Arial" w:cs="Arial"/>
        </w:rPr>
        <w:t xml:space="preserve"> PLH220012</w:t>
      </w:r>
      <w:r w:rsidR="00C0174D" w:rsidRPr="00D325C5">
        <w:rPr>
          <w:rFonts w:ascii="Arial" w:eastAsia="Calibri" w:hAnsi="Arial" w:cs="Arial"/>
        </w:rPr>
        <w:t>)</w:t>
      </w:r>
      <w:r w:rsidR="00642A7D" w:rsidRPr="00D325C5">
        <w:rPr>
          <w:rFonts w:ascii="Arial" w:eastAsia="Calibri" w:hAnsi="Arial" w:cs="Arial"/>
        </w:rPr>
        <w:t>,</w:t>
      </w:r>
      <w:r w:rsidR="00AB5071" w:rsidRPr="00D325C5">
        <w:rPr>
          <w:rFonts w:ascii="Arial" w:eastAsia="Calibri" w:hAnsi="Arial" w:cs="Arial"/>
        </w:rPr>
        <w:t xml:space="preserve"> w tym przekazywanie placu budowy, weryfikacja dokumentów do odbiorów częściowych i</w:t>
      </w:r>
      <w:r w:rsidR="001C0AF1" w:rsidRPr="00D325C5">
        <w:rPr>
          <w:rFonts w:ascii="Arial" w:eastAsia="Calibri" w:hAnsi="Arial" w:cs="Arial"/>
        </w:rPr>
        <w:t> </w:t>
      </w:r>
      <w:r w:rsidR="00AB5071" w:rsidRPr="00D325C5">
        <w:rPr>
          <w:rFonts w:ascii="Arial" w:eastAsia="Calibri" w:hAnsi="Arial" w:cs="Arial"/>
        </w:rPr>
        <w:t xml:space="preserve">końcowych </w:t>
      </w:r>
      <w:r w:rsidR="00B42D10" w:rsidRPr="00D325C5">
        <w:rPr>
          <w:rFonts w:ascii="Arial" w:eastAsia="Calibri" w:hAnsi="Arial" w:cs="Arial"/>
        </w:rPr>
        <w:t>I</w:t>
      </w:r>
      <w:r w:rsidR="00AB5071" w:rsidRPr="00D325C5">
        <w:rPr>
          <w:rFonts w:ascii="Arial" w:eastAsia="Calibri" w:hAnsi="Arial" w:cs="Arial"/>
        </w:rPr>
        <w:t>nwestycji, uczestniczenie w odbiorach częściowych, końcowych oraz</w:t>
      </w:r>
      <w:r w:rsidR="005C325C" w:rsidRPr="00D325C5">
        <w:rPr>
          <w:rFonts w:ascii="Arial" w:eastAsia="Calibri" w:hAnsi="Arial" w:cs="Arial"/>
        </w:rPr>
        <w:t> </w:t>
      </w:r>
      <w:r w:rsidR="00AB5071" w:rsidRPr="00D325C5">
        <w:rPr>
          <w:rFonts w:ascii="Arial" w:eastAsia="Calibri" w:hAnsi="Arial" w:cs="Arial"/>
        </w:rPr>
        <w:t>dokonywanie odbiorów robót zanikających i ulegających zakryciu</w:t>
      </w:r>
      <w:r w:rsidR="00D85A72" w:rsidRPr="00D325C5">
        <w:rPr>
          <w:rFonts w:ascii="Arial" w:eastAsia="Calibri" w:hAnsi="Arial" w:cs="Arial"/>
        </w:rPr>
        <w:t>.</w:t>
      </w:r>
    </w:p>
    <w:p w14:paraId="6301C164" w14:textId="759AB0C7" w:rsidR="00786665" w:rsidRPr="00D325C5" w:rsidRDefault="00815251" w:rsidP="00FD63EE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D325C5">
        <w:rPr>
          <w:rFonts w:ascii="Arial" w:hAnsi="Arial" w:cs="Arial"/>
        </w:rPr>
        <w:t>U</w:t>
      </w:r>
      <w:r w:rsidR="004B3007" w:rsidRPr="00D325C5">
        <w:rPr>
          <w:rFonts w:ascii="Arial" w:hAnsi="Arial" w:cs="Arial"/>
        </w:rPr>
        <w:t xml:space="preserve">dział w przeglądach podczas </w:t>
      </w:r>
      <w:r w:rsidR="00C41434" w:rsidRPr="00D325C5">
        <w:rPr>
          <w:rFonts w:ascii="Arial" w:hAnsi="Arial" w:cs="Arial"/>
        </w:rPr>
        <w:t>tzw.” rozruchu</w:t>
      </w:r>
      <w:r w:rsidR="004B3007" w:rsidRPr="00D325C5">
        <w:rPr>
          <w:rFonts w:ascii="Arial" w:hAnsi="Arial" w:cs="Arial"/>
        </w:rPr>
        <w:t xml:space="preserve">” planowanych budowli hydrotechnicznych. Jest to nadzór nad pierwszą półroczną eksploatacją </w:t>
      </w:r>
      <w:r w:rsidR="00C41434" w:rsidRPr="00D325C5">
        <w:rPr>
          <w:rFonts w:ascii="Arial" w:hAnsi="Arial" w:cs="Arial"/>
        </w:rPr>
        <w:t>tych urządzeń</w:t>
      </w:r>
      <w:r w:rsidR="004B3007" w:rsidRPr="00D325C5">
        <w:rPr>
          <w:rFonts w:ascii="Arial" w:hAnsi="Arial" w:cs="Arial"/>
        </w:rPr>
        <w:t xml:space="preserve">. Nadzór nad eksploatacją będzie obejmował obiekty wybudowane </w:t>
      </w:r>
      <w:r w:rsidR="00AA52C5" w:rsidRPr="00D325C5">
        <w:rPr>
          <w:rFonts w:ascii="Arial" w:hAnsi="Arial" w:cs="Arial"/>
        </w:rPr>
        <w:t>w</w:t>
      </w:r>
      <w:r w:rsidR="00AF7987" w:rsidRPr="00D325C5">
        <w:rPr>
          <w:rFonts w:ascii="Arial" w:hAnsi="Arial" w:cs="Arial"/>
        </w:rPr>
        <w:t> </w:t>
      </w:r>
      <w:r w:rsidR="00AA52C5" w:rsidRPr="00D325C5">
        <w:rPr>
          <w:rFonts w:ascii="Arial" w:hAnsi="Arial" w:cs="Arial"/>
        </w:rPr>
        <w:t>ramach</w:t>
      </w:r>
      <w:r w:rsidR="004B3007" w:rsidRPr="00D325C5">
        <w:rPr>
          <w:rFonts w:ascii="Arial" w:hAnsi="Arial" w:cs="Arial"/>
        </w:rPr>
        <w:t xml:space="preserve"> etapu</w:t>
      </w:r>
      <w:r w:rsidR="007D16B7" w:rsidRPr="00D325C5">
        <w:rPr>
          <w:rFonts w:ascii="Arial" w:hAnsi="Arial" w:cs="Arial"/>
        </w:rPr>
        <w:t xml:space="preserve"> </w:t>
      </w:r>
      <w:proofErr w:type="gramStart"/>
      <w:r w:rsidR="007D16B7" w:rsidRPr="00D325C5">
        <w:rPr>
          <w:rFonts w:ascii="Arial" w:hAnsi="Arial" w:cs="Arial"/>
        </w:rPr>
        <w:t xml:space="preserve">realizacji </w:t>
      </w:r>
      <w:r w:rsidR="004B3007" w:rsidRPr="00D325C5">
        <w:rPr>
          <w:rFonts w:ascii="Arial" w:hAnsi="Arial" w:cs="Arial"/>
        </w:rPr>
        <w:t xml:space="preserve"> Inwestycji</w:t>
      </w:r>
      <w:proofErr w:type="gramEnd"/>
      <w:r w:rsidR="004B3007" w:rsidRPr="00D325C5">
        <w:rPr>
          <w:rFonts w:ascii="Arial" w:hAnsi="Arial" w:cs="Arial"/>
        </w:rPr>
        <w:t xml:space="preserve">. </w:t>
      </w:r>
      <w:r w:rsidR="00C41434" w:rsidRPr="00D325C5">
        <w:rPr>
          <w:rFonts w:ascii="Arial" w:hAnsi="Arial" w:cs="Arial"/>
        </w:rPr>
        <w:t>Ponadto w</w:t>
      </w:r>
      <w:r w:rsidR="004B3007" w:rsidRPr="00D325C5">
        <w:rPr>
          <w:rFonts w:ascii="Arial" w:hAnsi="Arial" w:cs="Arial"/>
        </w:rPr>
        <w:t xml:space="preserve"> zakresie obiektów, dla których wymagane jest uzyskanie pozwolenia na użytkowanie budowli hydrotechnicznych - uzyskanie pozwolenia na użytkowanie.</w:t>
      </w:r>
    </w:p>
    <w:p w14:paraId="58596DDD" w14:textId="77777777" w:rsidR="00786665" w:rsidRPr="00D325C5" w:rsidRDefault="00786665" w:rsidP="00786665">
      <w:pPr>
        <w:spacing w:after="120" w:line="240" w:lineRule="atLeast"/>
        <w:ind w:left="851"/>
        <w:jc w:val="both"/>
        <w:rPr>
          <w:rFonts w:ascii="Arial" w:eastAsia="Calibri" w:hAnsi="Arial" w:cs="Arial"/>
        </w:rPr>
      </w:pPr>
    </w:p>
    <w:p w14:paraId="7CE673F1" w14:textId="77777777" w:rsidR="00AB5071" w:rsidRPr="00D325C5" w:rsidRDefault="00AB5071" w:rsidP="00AB5071">
      <w:pPr>
        <w:spacing w:after="200" w:line="276" w:lineRule="auto"/>
        <w:rPr>
          <w:rFonts w:ascii="Arial" w:eastAsia="Calibri" w:hAnsi="Arial" w:cs="Arial"/>
          <w:b/>
          <w:u w:val="single"/>
        </w:rPr>
      </w:pPr>
      <w:r w:rsidRPr="00D325C5">
        <w:rPr>
          <w:rFonts w:ascii="Arial" w:eastAsia="Calibri" w:hAnsi="Arial" w:cs="Arial"/>
          <w:b/>
          <w:u w:val="single"/>
        </w:rPr>
        <w:t>Zakres prac</w:t>
      </w:r>
    </w:p>
    <w:p w14:paraId="2FFAF1CB" w14:textId="420024D9" w:rsidR="00AB5071" w:rsidRPr="00D325C5" w:rsidRDefault="00AB5071" w:rsidP="00AB5071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</w:rPr>
      </w:pPr>
      <w:r w:rsidRPr="00D325C5">
        <w:rPr>
          <w:rFonts w:ascii="Arial" w:eastAsia="Calibri" w:hAnsi="Arial" w:cs="Arial"/>
        </w:rPr>
        <w:t xml:space="preserve">Wykonawca zobowiązuje się pełnić funkcję inspektora nadzoru inwestorskiego, w zakresie określonym w ustawie z dnia 7 lipca 1994 r. Prawo budowlane </w:t>
      </w:r>
      <w:r w:rsidR="00F05719" w:rsidRPr="00D325C5">
        <w:rPr>
          <w:rFonts w:ascii="Arial" w:eastAsia="Calibri" w:hAnsi="Arial" w:cs="Arial"/>
        </w:rPr>
        <w:t>(</w:t>
      </w:r>
      <w:r w:rsidR="00C41434" w:rsidRPr="00D325C5">
        <w:rPr>
          <w:rFonts w:ascii="Arial" w:eastAsia="Calibri" w:hAnsi="Arial" w:cs="Arial"/>
        </w:rPr>
        <w:t>tj.</w:t>
      </w:r>
      <w:r w:rsidR="00F05719" w:rsidRPr="00D325C5">
        <w:rPr>
          <w:rFonts w:ascii="Arial" w:eastAsia="Calibri" w:hAnsi="Arial" w:cs="Arial"/>
        </w:rPr>
        <w:t xml:space="preserve"> Dz. U. </w:t>
      </w:r>
      <w:proofErr w:type="gramStart"/>
      <w:r w:rsidR="00F05719" w:rsidRPr="00D325C5">
        <w:rPr>
          <w:rFonts w:ascii="Arial" w:eastAsia="Calibri" w:hAnsi="Arial" w:cs="Arial"/>
        </w:rPr>
        <w:t>z</w:t>
      </w:r>
      <w:proofErr w:type="gramEnd"/>
      <w:r w:rsidR="00F05719" w:rsidRPr="00D325C5">
        <w:rPr>
          <w:rFonts w:ascii="Arial" w:eastAsia="Calibri" w:hAnsi="Arial" w:cs="Arial"/>
        </w:rPr>
        <w:t xml:space="preserve"> 2021 r. poz. 2351 z </w:t>
      </w:r>
      <w:proofErr w:type="spellStart"/>
      <w:r w:rsidR="00F05719" w:rsidRPr="00D325C5">
        <w:rPr>
          <w:rFonts w:ascii="Arial" w:eastAsia="Calibri" w:hAnsi="Arial" w:cs="Arial"/>
        </w:rPr>
        <w:t>późn</w:t>
      </w:r>
      <w:proofErr w:type="spellEnd"/>
      <w:r w:rsidR="00F05719" w:rsidRPr="00D325C5">
        <w:rPr>
          <w:rFonts w:ascii="Arial" w:eastAsia="Calibri" w:hAnsi="Arial" w:cs="Arial"/>
        </w:rPr>
        <w:t xml:space="preserve">. </w:t>
      </w:r>
      <w:proofErr w:type="gramStart"/>
      <w:r w:rsidR="00F05719" w:rsidRPr="00D325C5">
        <w:rPr>
          <w:rFonts w:ascii="Arial" w:eastAsia="Calibri" w:hAnsi="Arial" w:cs="Arial"/>
        </w:rPr>
        <w:t>zm</w:t>
      </w:r>
      <w:proofErr w:type="gramEnd"/>
      <w:r w:rsidR="00F05719" w:rsidRPr="00D325C5">
        <w:rPr>
          <w:rFonts w:ascii="Arial" w:eastAsia="Calibri" w:hAnsi="Arial" w:cs="Arial"/>
        </w:rPr>
        <w:t>.)</w:t>
      </w:r>
      <w:r w:rsidRPr="00D325C5">
        <w:rPr>
          <w:rFonts w:ascii="Arial" w:eastAsia="Calibri" w:hAnsi="Arial" w:cs="Arial"/>
        </w:rPr>
        <w:t xml:space="preserve"> i innymi obowiązującymi przepisami i Polskimi Normami, zasadami wiedzy technicznej, przy czym do obowiązków Inspektora nadzoru należeć będzie:</w:t>
      </w:r>
    </w:p>
    <w:p w14:paraId="491ABB5B" w14:textId="30341665" w:rsidR="00AB5071" w:rsidRPr="00D325C5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D325C5">
        <w:rPr>
          <w:rFonts w:ascii="Arial" w:eastAsia="Calibri" w:hAnsi="Arial" w:cs="Arial"/>
        </w:rPr>
        <w:t>zapoznanie</w:t>
      </w:r>
      <w:proofErr w:type="gramEnd"/>
      <w:r w:rsidRPr="00D325C5">
        <w:rPr>
          <w:rFonts w:ascii="Arial" w:eastAsia="Calibri" w:hAnsi="Arial" w:cs="Arial"/>
        </w:rPr>
        <w:t xml:space="preserve"> się z dokumentacją projektową i zidentyfikowanie ewentualnych możliwych zagrożeń dla realizacji </w:t>
      </w:r>
      <w:r w:rsidR="007D16B7" w:rsidRPr="00D325C5">
        <w:rPr>
          <w:rFonts w:ascii="Arial" w:eastAsia="Calibri" w:hAnsi="Arial" w:cs="Arial"/>
        </w:rPr>
        <w:t>i</w:t>
      </w:r>
      <w:r w:rsidRPr="00D325C5">
        <w:rPr>
          <w:rFonts w:ascii="Arial" w:eastAsia="Calibri" w:hAnsi="Arial" w:cs="Arial"/>
        </w:rPr>
        <w:t>nwestycji,</w:t>
      </w:r>
    </w:p>
    <w:p w14:paraId="21927E42" w14:textId="77777777" w:rsidR="00AB5071" w:rsidRPr="00D325C5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D325C5">
        <w:rPr>
          <w:rFonts w:ascii="Arial" w:eastAsia="Calibri" w:hAnsi="Arial" w:cs="Arial"/>
        </w:rPr>
        <w:t>stała</w:t>
      </w:r>
      <w:proofErr w:type="gramEnd"/>
      <w:r w:rsidRPr="00D325C5">
        <w:rPr>
          <w:rFonts w:ascii="Arial" w:eastAsia="Calibri" w:hAnsi="Arial" w:cs="Arial"/>
        </w:rPr>
        <w:t xml:space="preserve"> współpraca z osobą sprawującą nadzór autorski i uzyskiwanie od niej opinii lub zgody na zmiany dotyczące projektu budowlanego oraz specyfikacji technicznych, a także powiadamiane Zamawiającego w każdym przypadku stwierdzenia jakichkolwiek wad w dokumentacji projektowej,</w:t>
      </w:r>
    </w:p>
    <w:p w14:paraId="0C02688C" w14:textId="77777777" w:rsidR="00AB5071" w:rsidRPr="00D325C5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D325C5">
        <w:rPr>
          <w:rFonts w:ascii="Arial" w:eastAsia="Calibri" w:hAnsi="Arial" w:cs="Arial"/>
        </w:rPr>
        <w:t>reprezentowanie</w:t>
      </w:r>
      <w:proofErr w:type="gramEnd"/>
      <w:r w:rsidRPr="00D325C5">
        <w:rPr>
          <w:rFonts w:ascii="Arial" w:eastAsia="Calibri" w:hAnsi="Arial" w:cs="Arial"/>
        </w:rPr>
        <w:t xml:space="preserve"> Zamawiającego na budowie przez sprawowanie kontroli zgodności jej realizacji z projektem, pozwoleniem na budowę, przepisami, normami oraz zasadami wiedzy technicznej,</w:t>
      </w:r>
    </w:p>
    <w:p w14:paraId="537169AC" w14:textId="3F8C50C3" w:rsidR="00AB5071" w:rsidRPr="00D325C5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D325C5">
        <w:rPr>
          <w:rFonts w:ascii="Arial" w:eastAsia="Calibri" w:hAnsi="Arial" w:cs="Arial"/>
        </w:rPr>
        <w:t>sprawdzanie jakości</w:t>
      </w:r>
      <w:proofErr w:type="gramEnd"/>
      <w:r w:rsidRPr="00D325C5">
        <w:rPr>
          <w:rFonts w:ascii="Arial" w:eastAsia="Calibri" w:hAnsi="Arial" w:cs="Arial"/>
        </w:rPr>
        <w:t xml:space="preserve"> wykonywanych robót budowlanych i stosowania przy wykonywaniu tych robót wyrobów o należytych właściwościach użytkowych, a w szczególności zapobieganie zastosowania wyrobów i </w:t>
      </w:r>
      <w:r w:rsidR="00C41434" w:rsidRPr="00D325C5">
        <w:rPr>
          <w:rFonts w:ascii="Arial" w:eastAsia="Calibri" w:hAnsi="Arial" w:cs="Arial"/>
        </w:rPr>
        <w:t xml:space="preserve">materiałów </w:t>
      </w:r>
      <w:r w:rsidR="00AA52C5" w:rsidRPr="00D325C5">
        <w:rPr>
          <w:rFonts w:ascii="Arial" w:eastAsia="Calibri" w:hAnsi="Arial" w:cs="Arial"/>
        </w:rPr>
        <w:t>budowlanych wadliwych</w:t>
      </w:r>
      <w:r w:rsidRPr="00D325C5">
        <w:rPr>
          <w:rFonts w:ascii="Arial" w:eastAsia="Calibri" w:hAnsi="Arial" w:cs="Arial"/>
        </w:rPr>
        <w:t xml:space="preserve"> i nie dopuszczonych do stosowania w budownictwie,</w:t>
      </w:r>
    </w:p>
    <w:p w14:paraId="40EFC8C5" w14:textId="22BEE601" w:rsidR="00AB5071" w:rsidRPr="00D325C5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D325C5">
        <w:rPr>
          <w:rFonts w:ascii="Arial" w:eastAsia="Calibri" w:hAnsi="Arial" w:cs="Arial"/>
        </w:rPr>
        <w:t>sprawdzanie</w:t>
      </w:r>
      <w:proofErr w:type="gramEnd"/>
      <w:r w:rsidRPr="00D325C5">
        <w:rPr>
          <w:rFonts w:ascii="Arial" w:eastAsia="Calibri" w:hAnsi="Arial" w:cs="Arial"/>
        </w:rPr>
        <w:t xml:space="preserve"> i odbiór robót budowlanych ulegających zakryciu lub zanikających, uczestniczenie w próbach i odbiorach technicznych oraz przygotowanie i udział </w:t>
      </w:r>
      <w:r w:rsidRPr="00D325C5">
        <w:rPr>
          <w:rFonts w:ascii="Arial" w:eastAsia="Calibri" w:hAnsi="Arial" w:cs="Arial"/>
        </w:rPr>
        <w:lastRenderedPageBreak/>
        <w:t>w czynnościach odbioru gotowych obiektów budowlanych i przekazywanie ich</w:t>
      </w:r>
      <w:r w:rsidR="00505ED7" w:rsidRPr="00D325C5">
        <w:rPr>
          <w:rFonts w:ascii="Arial" w:eastAsia="Calibri" w:hAnsi="Arial" w:cs="Arial"/>
        </w:rPr>
        <w:t> </w:t>
      </w:r>
      <w:r w:rsidRPr="00D325C5">
        <w:rPr>
          <w:rFonts w:ascii="Arial" w:eastAsia="Calibri" w:hAnsi="Arial" w:cs="Arial"/>
        </w:rPr>
        <w:t>do</w:t>
      </w:r>
      <w:r w:rsidR="007A3029" w:rsidRPr="00D325C5">
        <w:rPr>
          <w:rFonts w:ascii="Arial" w:eastAsia="Calibri" w:hAnsi="Arial" w:cs="Arial"/>
        </w:rPr>
        <w:t> </w:t>
      </w:r>
      <w:r w:rsidRPr="00D325C5">
        <w:rPr>
          <w:rFonts w:ascii="Arial" w:eastAsia="Calibri" w:hAnsi="Arial" w:cs="Arial"/>
        </w:rPr>
        <w:t>użytkowania,</w:t>
      </w:r>
    </w:p>
    <w:p w14:paraId="49F60CE0" w14:textId="77777777" w:rsidR="00AB5071" w:rsidRPr="00D325C5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D325C5">
        <w:rPr>
          <w:rFonts w:ascii="Arial" w:eastAsia="Calibri" w:hAnsi="Arial" w:cs="Arial"/>
        </w:rPr>
        <w:t>potwierdzanie</w:t>
      </w:r>
      <w:proofErr w:type="gramEnd"/>
      <w:r w:rsidRPr="00D325C5">
        <w:rPr>
          <w:rFonts w:ascii="Arial" w:eastAsia="Calibri" w:hAnsi="Arial" w:cs="Arial"/>
        </w:rPr>
        <w:t xml:space="preserve"> wykonania robót oraz usunięcia wad,</w:t>
      </w:r>
    </w:p>
    <w:p w14:paraId="7F58C902" w14:textId="77777777" w:rsidR="00AB5071" w:rsidRPr="00D325C5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D325C5">
        <w:rPr>
          <w:rFonts w:ascii="Arial" w:eastAsia="Calibri" w:hAnsi="Arial" w:cs="Arial"/>
        </w:rPr>
        <w:t>wydawanie</w:t>
      </w:r>
      <w:proofErr w:type="gramEnd"/>
      <w:r w:rsidRPr="00D325C5">
        <w:rPr>
          <w:rFonts w:ascii="Arial" w:eastAsia="Calibri" w:hAnsi="Arial" w:cs="Arial"/>
        </w:rPr>
        <w:t xml:space="preserve"> kierownikowi budowy lub kierownikowi robót poleceń, potwierdzonych wpisem do dziennika budowy dotyczących: usunięcia nieprawidłowości lub zagrożeń, wykonania prób lub badań, także wymagających odkrycia robót lub elementów zakrytych oraz przedstawienie ekspertyz dotyczących prowadzonych robót budowlanych i dowody dopuszczenia dostosowania w budownictwie wyrobów budowlanych,</w:t>
      </w:r>
    </w:p>
    <w:p w14:paraId="0C24578D" w14:textId="2CA0AD47" w:rsidR="00AB5071" w:rsidRPr="00D325C5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D325C5">
        <w:rPr>
          <w:rFonts w:ascii="Arial" w:eastAsia="Calibri" w:hAnsi="Arial" w:cs="Arial"/>
        </w:rPr>
        <w:t>żądanie</w:t>
      </w:r>
      <w:proofErr w:type="gramEnd"/>
      <w:r w:rsidRPr="00D325C5">
        <w:rPr>
          <w:rFonts w:ascii="Arial" w:eastAsia="Calibri" w:hAnsi="Arial" w:cs="Arial"/>
        </w:rPr>
        <w:t xml:space="preserve"> od kierownika budowy lub kierownika robót dokonania poprawek bądź ponownego wykonania wadliwie wykonanych robót, a także wstrzymania dalszych robót budowlanych w przypadku, gdyby ich kontynuacja mogła wywołać zagrożenie bądź spowodować niedopuszczalną niezgodność z projektem lub pozwoleniem na</w:t>
      </w:r>
      <w:r w:rsidR="007A3029" w:rsidRPr="00D325C5">
        <w:rPr>
          <w:rFonts w:ascii="Arial" w:eastAsia="Calibri" w:hAnsi="Arial" w:cs="Arial"/>
        </w:rPr>
        <w:t> </w:t>
      </w:r>
      <w:r w:rsidRPr="00D325C5">
        <w:rPr>
          <w:rFonts w:ascii="Arial" w:eastAsia="Calibri" w:hAnsi="Arial" w:cs="Arial"/>
        </w:rPr>
        <w:t>budowę,</w:t>
      </w:r>
    </w:p>
    <w:p w14:paraId="693F7F95" w14:textId="77777777" w:rsidR="00AB5071" w:rsidRPr="00D325C5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D325C5">
        <w:rPr>
          <w:rFonts w:ascii="Arial" w:eastAsia="Calibri" w:hAnsi="Arial" w:cs="Arial"/>
        </w:rPr>
        <w:t>przybycie</w:t>
      </w:r>
      <w:proofErr w:type="gramEnd"/>
      <w:r w:rsidRPr="00D325C5">
        <w:rPr>
          <w:rFonts w:ascii="Arial" w:eastAsia="Calibri" w:hAnsi="Arial" w:cs="Arial"/>
        </w:rPr>
        <w:t xml:space="preserve"> na każde uzasadnione wezwanie Zamawiającego i podmiotu realizującego roboty objęte nadzorem,</w:t>
      </w:r>
    </w:p>
    <w:p w14:paraId="440E5C48" w14:textId="77777777" w:rsidR="00AB5071" w:rsidRPr="00D325C5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D325C5">
        <w:rPr>
          <w:rFonts w:ascii="Arial" w:eastAsia="Calibri" w:hAnsi="Arial" w:cs="Arial"/>
        </w:rPr>
        <w:t>udzielenia</w:t>
      </w:r>
      <w:proofErr w:type="gramEnd"/>
      <w:r w:rsidRPr="00D325C5">
        <w:rPr>
          <w:rFonts w:ascii="Arial" w:eastAsia="Calibri" w:hAnsi="Arial" w:cs="Arial"/>
        </w:rPr>
        <w:t xml:space="preserve"> na żądanie Zamawiającego informacji o stanie realizacji robót,</w:t>
      </w:r>
    </w:p>
    <w:p w14:paraId="75F7183C" w14:textId="0C06A24F" w:rsidR="00AB5071" w:rsidRPr="00D325C5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D325C5">
        <w:rPr>
          <w:rFonts w:ascii="Arial" w:eastAsia="Calibri" w:hAnsi="Arial" w:cs="Arial"/>
        </w:rPr>
        <w:t>informowanie</w:t>
      </w:r>
      <w:proofErr w:type="gramEnd"/>
      <w:r w:rsidRPr="00D325C5">
        <w:rPr>
          <w:rFonts w:ascii="Arial" w:eastAsia="Calibri" w:hAnsi="Arial" w:cs="Arial"/>
        </w:rPr>
        <w:t xml:space="preserve"> Zamawiającego o postępach robót budowlanych/hydrotechnicznych i wszelkich okolicznościach, które mogłyby mieć wpływ na wydłużenie terminu realizacji </w:t>
      </w:r>
      <w:r w:rsidR="00B42D10" w:rsidRPr="00D325C5">
        <w:rPr>
          <w:rFonts w:ascii="Arial" w:eastAsia="Calibri" w:hAnsi="Arial" w:cs="Arial"/>
        </w:rPr>
        <w:t>I</w:t>
      </w:r>
      <w:r w:rsidRPr="00D325C5">
        <w:rPr>
          <w:rFonts w:ascii="Arial" w:eastAsia="Calibri" w:hAnsi="Arial" w:cs="Arial"/>
        </w:rPr>
        <w:t>nwestycji,</w:t>
      </w:r>
    </w:p>
    <w:p w14:paraId="2369AD16" w14:textId="77777777" w:rsidR="00AB5071" w:rsidRPr="00D325C5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D325C5">
        <w:rPr>
          <w:rFonts w:ascii="Arial" w:eastAsia="Calibri" w:hAnsi="Arial" w:cs="Arial"/>
        </w:rPr>
        <w:t>uczestnictwo</w:t>
      </w:r>
      <w:proofErr w:type="gramEnd"/>
      <w:r w:rsidRPr="00D325C5">
        <w:rPr>
          <w:rFonts w:ascii="Arial" w:eastAsia="Calibri" w:hAnsi="Arial" w:cs="Arial"/>
        </w:rPr>
        <w:t xml:space="preserve"> w odbiorze robót, w terminie 7 dni od dnia zgłoszenia gotowości odbioru, w tym odbiorów częściowych i odbioru końcowego wykonywanych robót,</w:t>
      </w:r>
    </w:p>
    <w:p w14:paraId="2821DF10" w14:textId="2EEFEACF" w:rsidR="00AB5071" w:rsidRPr="00D325C5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D325C5">
        <w:rPr>
          <w:rFonts w:ascii="Arial" w:eastAsia="Calibri" w:hAnsi="Arial" w:cs="Arial"/>
        </w:rPr>
        <w:t>zapewnienie</w:t>
      </w:r>
      <w:proofErr w:type="gramEnd"/>
      <w:r w:rsidRPr="00D325C5">
        <w:rPr>
          <w:rFonts w:ascii="Arial" w:eastAsia="Calibri" w:hAnsi="Arial" w:cs="Arial"/>
        </w:rPr>
        <w:t xml:space="preserve"> przez okres realizacji robót dyspozycyjności Inspektora nadzoru inwestorskiego w maksymalnym terminie 3 dni roboczych od daty zgłoszenia zaistniałego problemu przez Zamawiającego oraz od zgłoszenia wykonawcy prac zakończenia robót zanikających i ulegających zakryciu</w:t>
      </w:r>
      <w:r w:rsidR="001443A1" w:rsidRPr="00D325C5">
        <w:rPr>
          <w:rFonts w:ascii="Arial" w:eastAsia="Calibri" w:hAnsi="Arial" w:cs="Arial"/>
        </w:rPr>
        <w:t>,</w:t>
      </w:r>
    </w:p>
    <w:p w14:paraId="367739E3" w14:textId="77777777" w:rsidR="00AB5071" w:rsidRPr="00D325C5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D325C5">
        <w:rPr>
          <w:rFonts w:ascii="Arial" w:eastAsia="Calibri" w:hAnsi="Arial" w:cs="Arial"/>
        </w:rPr>
        <w:t>weryfikacja</w:t>
      </w:r>
      <w:proofErr w:type="gramEnd"/>
      <w:r w:rsidRPr="00D325C5">
        <w:rPr>
          <w:rFonts w:ascii="Arial" w:eastAsia="Calibri" w:hAnsi="Arial" w:cs="Arial"/>
        </w:rPr>
        <w:t xml:space="preserve"> i akceptacja otrzymanych dokumentów dotyczących budowy,</w:t>
      </w:r>
    </w:p>
    <w:p w14:paraId="16F48179" w14:textId="4CC19E96" w:rsidR="00AB5071" w:rsidRPr="00D325C5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D325C5">
        <w:rPr>
          <w:rFonts w:ascii="Arial" w:eastAsia="Calibri" w:hAnsi="Arial" w:cs="Arial"/>
        </w:rPr>
        <w:t>współuczestniczenie</w:t>
      </w:r>
      <w:proofErr w:type="gramEnd"/>
      <w:r w:rsidRPr="00D325C5">
        <w:rPr>
          <w:rFonts w:ascii="Arial" w:eastAsia="Calibri" w:hAnsi="Arial" w:cs="Arial"/>
        </w:rPr>
        <w:t xml:space="preserve"> w kontrolach przeprowadzanych w trakcie realizacji </w:t>
      </w:r>
      <w:r w:rsidR="00B42D10" w:rsidRPr="00D325C5">
        <w:rPr>
          <w:rFonts w:ascii="Arial" w:eastAsia="Calibri" w:hAnsi="Arial" w:cs="Arial"/>
        </w:rPr>
        <w:t>I</w:t>
      </w:r>
      <w:r w:rsidRPr="00D325C5">
        <w:rPr>
          <w:rFonts w:ascii="Arial" w:eastAsia="Calibri" w:hAnsi="Arial" w:cs="Arial"/>
        </w:rPr>
        <w:t xml:space="preserve">nwestycji, w tym przygotowanie niezbędnych dokumentów dla przeprowadzających kontrole i udzielenie wyjaśnień związanych z realizacją </w:t>
      </w:r>
      <w:r w:rsidR="00B42D10" w:rsidRPr="00D325C5">
        <w:rPr>
          <w:rFonts w:ascii="Arial" w:eastAsia="Calibri" w:hAnsi="Arial" w:cs="Arial"/>
        </w:rPr>
        <w:t>I</w:t>
      </w:r>
      <w:r w:rsidRPr="00D325C5">
        <w:rPr>
          <w:rFonts w:ascii="Arial" w:eastAsia="Calibri" w:hAnsi="Arial" w:cs="Arial"/>
        </w:rPr>
        <w:t>nwestycji</w:t>
      </w:r>
      <w:r w:rsidR="001443A1" w:rsidRPr="00D325C5">
        <w:rPr>
          <w:rFonts w:ascii="Arial" w:eastAsia="Calibri" w:hAnsi="Arial" w:cs="Arial"/>
        </w:rPr>
        <w:t>,</w:t>
      </w:r>
    </w:p>
    <w:p w14:paraId="3D17C7CA" w14:textId="11340039" w:rsidR="00AB5071" w:rsidRPr="00D325C5" w:rsidRDefault="001443A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r w:rsidRPr="00D325C5">
        <w:rPr>
          <w:rFonts w:ascii="Arial" w:hAnsi="Arial" w:cs="Arial"/>
        </w:rPr>
        <w:t xml:space="preserve">na czas trwania umowy udział w przeglądach w ramach tzw. „Rozruchu”- po półrocznej eksploatacji </w:t>
      </w:r>
      <w:proofErr w:type="gramStart"/>
      <w:r w:rsidRPr="00D325C5">
        <w:rPr>
          <w:rFonts w:ascii="Arial" w:hAnsi="Arial" w:cs="Arial"/>
        </w:rPr>
        <w:t>wybudowanych  obiektów</w:t>
      </w:r>
      <w:proofErr w:type="gramEnd"/>
      <w:r w:rsidRPr="00D325C5">
        <w:rPr>
          <w:rFonts w:ascii="Arial" w:hAnsi="Arial" w:cs="Arial"/>
        </w:rPr>
        <w:t xml:space="preserve"> – </w:t>
      </w:r>
      <w:r w:rsidR="00AB5071" w:rsidRPr="00D325C5">
        <w:rPr>
          <w:rFonts w:ascii="Arial" w:eastAsia="Calibri" w:hAnsi="Arial" w:cs="Arial"/>
        </w:rPr>
        <w:t>udział w przeglądach gwarancyjnych wybudowanych obiektów w ciągu 7 dni od</w:t>
      </w:r>
      <w:r w:rsidR="00F05719" w:rsidRPr="00D325C5">
        <w:rPr>
          <w:rFonts w:ascii="Arial" w:eastAsia="Calibri" w:hAnsi="Arial" w:cs="Arial"/>
        </w:rPr>
        <w:t> </w:t>
      </w:r>
      <w:r w:rsidR="00AB5071" w:rsidRPr="00D325C5">
        <w:rPr>
          <w:rFonts w:ascii="Arial" w:eastAsia="Calibri" w:hAnsi="Arial" w:cs="Arial"/>
        </w:rPr>
        <w:t xml:space="preserve">zgłoszenia przez Zamawiającego </w:t>
      </w:r>
      <w:r w:rsidRPr="00D325C5">
        <w:rPr>
          <w:rFonts w:ascii="Arial" w:eastAsia="Calibri" w:hAnsi="Arial" w:cs="Arial"/>
        </w:rPr>
        <w:t xml:space="preserve">takiej </w:t>
      </w:r>
      <w:r w:rsidR="00AB5071" w:rsidRPr="00D325C5">
        <w:rPr>
          <w:rFonts w:ascii="Arial" w:eastAsia="Calibri" w:hAnsi="Arial" w:cs="Arial"/>
        </w:rPr>
        <w:t>potrzeby,</w:t>
      </w:r>
    </w:p>
    <w:p w14:paraId="78BDF97F" w14:textId="77777777" w:rsidR="00536C37" w:rsidRPr="00D325C5" w:rsidRDefault="001443A1" w:rsidP="00AB5071">
      <w:pPr>
        <w:numPr>
          <w:ilvl w:val="1"/>
          <w:numId w:val="2"/>
        </w:numPr>
        <w:spacing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D325C5">
        <w:rPr>
          <w:rFonts w:ascii="Arial" w:hAnsi="Arial" w:cs="Arial"/>
        </w:rPr>
        <w:t>w</w:t>
      </w:r>
      <w:proofErr w:type="gramEnd"/>
      <w:r w:rsidRPr="00D325C5">
        <w:rPr>
          <w:rFonts w:ascii="Arial" w:hAnsi="Arial" w:cs="Arial"/>
        </w:rPr>
        <w:t xml:space="preserve"> czasie trwania umowy </w:t>
      </w:r>
      <w:r w:rsidR="00AB5071" w:rsidRPr="00D325C5">
        <w:rPr>
          <w:rFonts w:ascii="Arial" w:eastAsia="Calibri" w:hAnsi="Arial" w:cs="Arial"/>
        </w:rPr>
        <w:t>nadzór nad usunięciem wad i usterek w przypadku ich stwierdzenia podczas przeglądu gwarancyjnego.</w:t>
      </w:r>
    </w:p>
    <w:p w14:paraId="13B5DC14" w14:textId="77777777" w:rsidR="00536C37" w:rsidRPr="00D325C5" w:rsidRDefault="00AB5071" w:rsidP="00536C37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</w:rPr>
      </w:pPr>
      <w:r w:rsidRPr="00D325C5">
        <w:rPr>
          <w:rFonts w:ascii="Arial" w:eastAsia="Calibri" w:hAnsi="Arial" w:cs="Arial"/>
          <w:b/>
          <w:bCs/>
          <w:u w:val="single"/>
        </w:rPr>
        <w:t>Termin wykonania zamówienia i procedura odbioru przedmiotu zamówienia</w:t>
      </w:r>
    </w:p>
    <w:p w14:paraId="5588F712" w14:textId="17600274" w:rsidR="00536C37" w:rsidRPr="00D325C5" w:rsidRDefault="00B44BC3" w:rsidP="00536C37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</w:rPr>
      </w:pPr>
      <w:r w:rsidRPr="00D325C5">
        <w:rPr>
          <w:rFonts w:ascii="Arial" w:eastAsia="Calibri" w:hAnsi="Arial" w:cs="Arial"/>
        </w:rPr>
        <w:t xml:space="preserve"> Zakres Zamówienia:</w:t>
      </w:r>
    </w:p>
    <w:p w14:paraId="301C7229" w14:textId="0CC70149" w:rsidR="003B4CB7" w:rsidRPr="00D325C5" w:rsidRDefault="00B44BC3" w:rsidP="00536C37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</w:rPr>
      </w:pPr>
      <w:r w:rsidRPr="00D325C5">
        <w:rPr>
          <w:rFonts w:ascii="Arial" w:eastAsia="Calibri" w:hAnsi="Arial" w:cs="Arial"/>
        </w:rPr>
        <w:t xml:space="preserve">I etap od daty zawarcia umowy do dnia odbioru końcowego robót budowlanych realizowanych w </w:t>
      </w:r>
      <w:proofErr w:type="gramStart"/>
      <w:r w:rsidRPr="00D325C5">
        <w:rPr>
          <w:rFonts w:ascii="Arial" w:eastAsia="Calibri" w:hAnsi="Arial" w:cs="Arial"/>
        </w:rPr>
        <w:t xml:space="preserve">ramach </w:t>
      </w:r>
      <w:r w:rsidR="003B4CB7" w:rsidRPr="00D325C5">
        <w:rPr>
          <w:rFonts w:ascii="Arial" w:eastAsia="Calibri" w:hAnsi="Arial" w:cs="Arial"/>
        </w:rPr>
        <w:t xml:space="preserve"> realizacji</w:t>
      </w:r>
      <w:proofErr w:type="gramEnd"/>
      <w:r w:rsidR="003B4CB7" w:rsidRPr="00D325C5">
        <w:rPr>
          <w:rFonts w:ascii="Arial" w:eastAsia="Calibri" w:hAnsi="Arial" w:cs="Arial"/>
        </w:rPr>
        <w:t xml:space="preserve"> </w:t>
      </w:r>
      <w:r w:rsidRPr="00D325C5">
        <w:rPr>
          <w:rFonts w:ascii="Arial" w:eastAsia="Calibri" w:hAnsi="Arial" w:cs="Arial"/>
        </w:rPr>
        <w:t xml:space="preserve">  Inwestycji, ale nie później niż </w:t>
      </w:r>
      <w:r w:rsidR="00AA52C5" w:rsidRPr="00D325C5">
        <w:rPr>
          <w:rFonts w:ascii="Arial" w:eastAsia="Calibri" w:hAnsi="Arial" w:cs="Arial"/>
        </w:rPr>
        <w:t>do 3</w:t>
      </w:r>
      <w:r w:rsidR="0041214E" w:rsidRPr="00D325C5">
        <w:rPr>
          <w:rFonts w:ascii="Arial" w:eastAsia="Calibri" w:hAnsi="Arial" w:cs="Arial"/>
        </w:rPr>
        <w:t>0</w:t>
      </w:r>
      <w:r w:rsidR="00AA52C5" w:rsidRPr="00D325C5">
        <w:rPr>
          <w:rFonts w:ascii="Arial" w:eastAsia="Calibri" w:hAnsi="Arial" w:cs="Arial"/>
        </w:rPr>
        <w:t>.1</w:t>
      </w:r>
      <w:r w:rsidR="00987220" w:rsidRPr="00D325C5">
        <w:rPr>
          <w:rFonts w:ascii="Arial" w:eastAsia="Calibri" w:hAnsi="Arial" w:cs="Arial"/>
        </w:rPr>
        <w:t>1</w:t>
      </w:r>
      <w:r w:rsidR="00AA52C5" w:rsidRPr="00D325C5">
        <w:rPr>
          <w:rFonts w:ascii="Arial" w:eastAsia="Calibri" w:hAnsi="Arial" w:cs="Arial"/>
        </w:rPr>
        <w:t>.2022</w:t>
      </w:r>
      <w:r w:rsidRPr="00D325C5">
        <w:rPr>
          <w:rFonts w:ascii="Arial" w:eastAsia="Calibri" w:hAnsi="Arial" w:cs="Arial"/>
        </w:rPr>
        <w:t xml:space="preserve"> </w:t>
      </w:r>
      <w:proofErr w:type="gramStart"/>
      <w:r w:rsidRPr="00D325C5">
        <w:rPr>
          <w:rFonts w:ascii="Arial" w:eastAsia="Calibri" w:hAnsi="Arial" w:cs="Arial"/>
        </w:rPr>
        <w:t>r</w:t>
      </w:r>
      <w:proofErr w:type="gramEnd"/>
      <w:r w:rsidRPr="00D325C5">
        <w:rPr>
          <w:rFonts w:ascii="Arial" w:eastAsia="Calibri" w:hAnsi="Arial" w:cs="Arial"/>
        </w:rPr>
        <w:t>.</w:t>
      </w:r>
    </w:p>
    <w:p w14:paraId="3D1341A3" w14:textId="297C25DA" w:rsidR="00536C37" w:rsidRPr="00D325C5" w:rsidRDefault="00B44BC3" w:rsidP="00536C37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</w:rPr>
      </w:pPr>
      <w:r w:rsidRPr="00D325C5">
        <w:rPr>
          <w:rFonts w:ascii="Arial" w:eastAsia="TimesNewRoman" w:hAnsi="Arial" w:cs="Arial"/>
          <w:bCs/>
        </w:rPr>
        <w:t>II etap –</w:t>
      </w:r>
      <w:r w:rsidRPr="00D325C5">
        <w:rPr>
          <w:rFonts w:ascii="Arial" w:hAnsi="Arial" w:cs="Arial"/>
          <w:bCs/>
        </w:rPr>
        <w:t xml:space="preserve"> od daty zakończenia realizacji prac budowalnych do 15.07.2023 </w:t>
      </w:r>
      <w:proofErr w:type="gramStart"/>
      <w:r w:rsidRPr="00D325C5">
        <w:rPr>
          <w:rFonts w:ascii="Arial" w:hAnsi="Arial" w:cs="Arial"/>
          <w:bCs/>
        </w:rPr>
        <w:t>r</w:t>
      </w:r>
      <w:proofErr w:type="gramEnd"/>
      <w:r w:rsidRPr="00D325C5">
        <w:rPr>
          <w:rFonts w:ascii="Arial" w:hAnsi="Arial" w:cs="Arial"/>
          <w:bCs/>
        </w:rPr>
        <w:t xml:space="preserve">., z tym, że pozwolenie na użytkowanie należy uzyskać do </w:t>
      </w:r>
      <w:r w:rsidR="00E5114E" w:rsidRPr="00D325C5">
        <w:rPr>
          <w:rFonts w:ascii="Arial" w:hAnsi="Arial" w:cs="Arial"/>
          <w:bCs/>
        </w:rPr>
        <w:t>15</w:t>
      </w:r>
      <w:r w:rsidRPr="00D325C5">
        <w:rPr>
          <w:rFonts w:ascii="Arial" w:hAnsi="Arial" w:cs="Arial"/>
          <w:bCs/>
        </w:rPr>
        <w:t xml:space="preserve">.02.2023 </w:t>
      </w:r>
      <w:proofErr w:type="gramStart"/>
      <w:r w:rsidRPr="00D325C5">
        <w:rPr>
          <w:rFonts w:ascii="Arial" w:hAnsi="Arial" w:cs="Arial"/>
          <w:bCs/>
        </w:rPr>
        <w:t>r</w:t>
      </w:r>
      <w:proofErr w:type="gramEnd"/>
      <w:r w:rsidRPr="00D325C5">
        <w:rPr>
          <w:rFonts w:ascii="Arial" w:hAnsi="Arial" w:cs="Arial"/>
          <w:bCs/>
        </w:rPr>
        <w:t>.</w:t>
      </w:r>
    </w:p>
    <w:p w14:paraId="2AB1DE85" w14:textId="77777777" w:rsidR="004A43FD" w:rsidRPr="00D325C5" w:rsidRDefault="00260D04" w:rsidP="004A43FD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</w:rPr>
      </w:pPr>
      <w:r w:rsidRPr="00D325C5">
        <w:rPr>
          <w:rFonts w:ascii="Arial" w:eastAsia="Calibri" w:hAnsi="Arial" w:cs="Arial"/>
        </w:rPr>
        <w:t>Podstawą wystawienia faktury-rachunku jest:</w:t>
      </w:r>
    </w:p>
    <w:p w14:paraId="1FAAED73" w14:textId="51D2815B" w:rsidR="004A43FD" w:rsidRPr="00D325C5" w:rsidRDefault="00260D04" w:rsidP="004A43FD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D325C5">
        <w:rPr>
          <w:rFonts w:ascii="Arial" w:eastAsia="Times New Roman" w:hAnsi="Arial" w:cs="Arial"/>
          <w:lang w:eastAsia="pl-PL"/>
        </w:rPr>
        <w:t>zakończenie</w:t>
      </w:r>
      <w:r w:rsidRPr="00D325C5">
        <w:rPr>
          <w:rFonts w:ascii="Arial" w:eastAsia="Calibri" w:hAnsi="Arial" w:cs="Arial"/>
        </w:rPr>
        <w:t xml:space="preserve">  robót</w:t>
      </w:r>
      <w:proofErr w:type="gramEnd"/>
      <w:r w:rsidRPr="00D325C5">
        <w:rPr>
          <w:rFonts w:ascii="Arial" w:eastAsia="Calibri" w:hAnsi="Arial" w:cs="Arial"/>
        </w:rPr>
        <w:t xml:space="preserve"> budowlanych potwierdzone podpisaniem przez upoważnionych przedstawicieli Stron Umowy </w:t>
      </w:r>
      <w:bookmarkStart w:id="5" w:name="_Hlk99110271"/>
      <w:r w:rsidRPr="00D325C5">
        <w:rPr>
          <w:rFonts w:ascii="Arial" w:eastAsia="Calibri" w:hAnsi="Arial" w:cs="Arial"/>
        </w:rPr>
        <w:t>Protokołu odbioru końcowego bez wad</w:t>
      </w:r>
      <w:bookmarkEnd w:id="5"/>
      <w:r w:rsidRPr="00D325C5">
        <w:rPr>
          <w:rFonts w:ascii="Arial" w:eastAsia="Calibri" w:hAnsi="Arial" w:cs="Arial"/>
        </w:rPr>
        <w:t xml:space="preserve"> robót budowalnych, który będzie podstawą do wystawienia faktury za zrealizowane prace w ramach I etapu przedmiotowej umowy. Płatność za I etap prac nastąpi w 2022 r.</w:t>
      </w:r>
    </w:p>
    <w:p w14:paraId="03CEBD44" w14:textId="6CD06CB5" w:rsidR="004A43FD" w:rsidRPr="00D325C5" w:rsidRDefault="00260D04" w:rsidP="004A43FD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D325C5">
        <w:rPr>
          <w:rFonts w:ascii="Arial" w:eastAsia="Times New Roman" w:hAnsi="Arial" w:cs="Arial"/>
          <w:lang w:eastAsia="pl-PL"/>
        </w:rPr>
        <w:t>zakończenie</w:t>
      </w:r>
      <w:proofErr w:type="gramEnd"/>
      <w:r w:rsidRPr="00D325C5">
        <w:rPr>
          <w:rFonts w:ascii="Arial" w:eastAsia="Calibri" w:hAnsi="Arial" w:cs="Arial"/>
        </w:rPr>
        <w:t xml:space="preserve"> II etapu zamówienia potwierdzone podpisaniem przez Zamawiającego </w:t>
      </w:r>
      <w:r w:rsidRPr="00D325C5">
        <w:rPr>
          <w:rFonts w:ascii="Arial" w:eastAsia="Calibri" w:hAnsi="Arial" w:cs="Arial"/>
          <w:i/>
          <w:iCs/>
        </w:rPr>
        <w:t>Protokołu odbioru końcowego bez wad dla etapu II przedmiotowej umowy</w:t>
      </w:r>
      <w:r w:rsidRPr="00D325C5">
        <w:rPr>
          <w:rFonts w:ascii="Arial" w:eastAsia="Calibri" w:hAnsi="Arial" w:cs="Arial"/>
        </w:rPr>
        <w:t>, który będzie podstawą do wystawienia faktury za zrealizowane prace w ramach II</w:t>
      </w:r>
      <w:r w:rsidR="003B4CB7" w:rsidRPr="00D325C5">
        <w:rPr>
          <w:rFonts w:ascii="Arial" w:eastAsia="Calibri" w:hAnsi="Arial" w:cs="Arial"/>
        </w:rPr>
        <w:t xml:space="preserve"> </w:t>
      </w:r>
      <w:r w:rsidRPr="00D325C5">
        <w:rPr>
          <w:rFonts w:ascii="Arial" w:eastAsia="Calibri" w:hAnsi="Arial" w:cs="Arial"/>
        </w:rPr>
        <w:t xml:space="preserve">etapu. Płatność za II etap prac nastąpi w 2023 r. </w:t>
      </w:r>
    </w:p>
    <w:p w14:paraId="3247FBE3" w14:textId="1B0C83DF" w:rsidR="004A43FD" w:rsidRPr="00D325C5" w:rsidRDefault="00260D04" w:rsidP="004A43FD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</w:rPr>
      </w:pPr>
      <w:r w:rsidRPr="00D325C5">
        <w:rPr>
          <w:rFonts w:ascii="Arial" w:eastAsia="Calibri" w:hAnsi="Arial" w:cs="Arial"/>
        </w:rPr>
        <w:t>Inspektor Nadzoru, w ramach wykonywania obowiązków, uczestniczył będzie w</w:t>
      </w:r>
      <w:r w:rsidR="001E76A4" w:rsidRPr="00D325C5">
        <w:rPr>
          <w:rFonts w:ascii="Arial" w:eastAsia="Calibri" w:hAnsi="Arial" w:cs="Arial"/>
        </w:rPr>
        <w:t> </w:t>
      </w:r>
      <w:r w:rsidRPr="00D325C5">
        <w:rPr>
          <w:rFonts w:ascii="Arial" w:eastAsia="Calibri" w:hAnsi="Arial" w:cs="Arial"/>
        </w:rPr>
        <w:t xml:space="preserve">czynnościach odbioru nadzorowanych robót i przekazywania wybudowanych obiektów do użytku oraz podpisywanie protokołów odbioru, zgodnie z umową zawartą </w:t>
      </w:r>
      <w:r w:rsidR="00AA52C5" w:rsidRPr="00D325C5">
        <w:rPr>
          <w:rFonts w:ascii="Arial" w:eastAsia="Calibri" w:hAnsi="Arial" w:cs="Arial"/>
        </w:rPr>
        <w:t>między</w:t>
      </w:r>
      <w:r w:rsidRPr="00D325C5">
        <w:rPr>
          <w:rFonts w:ascii="Arial" w:eastAsia="Calibri" w:hAnsi="Arial" w:cs="Arial"/>
        </w:rPr>
        <w:t xml:space="preserve"> Zamawiającym a Wykonawcą</w:t>
      </w:r>
      <w:r w:rsidR="00AF7987" w:rsidRPr="00D325C5">
        <w:rPr>
          <w:rFonts w:ascii="Arial" w:eastAsia="Calibri" w:hAnsi="Arial" w:cs="Arial"/>
        </w:rPr>
        <w:t>.</w:t>
      </w:r>
    </w:p>
    <w:p w14:paraId="1F9CB2FC" w14:textId="3C65B25A" w:rsidR="004A43FD" w:rsidRPr="00D325C5" w:rsidRDefault="007077A1" w:rsidP="004A43FD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</w:rPr>
      </w:pPr>
      <w:r w:rsidRPr="00D325C5">
        <w:rPr>
          <w:rFonts w:ascii="Arial" w:eastAsia="Calibri" w:hAnsi="Arial" w:cs="Arial"/>
        </w:rPr>
        <w:t xml:space="preserve">W przypadku </w:t>
      </w:r>
      <w:r w:rsidR="00AA52C5" w:rsidRPr="00D325C5">
        <w:rPr>
          <w:rFonts w:ascii="Arial" w:eastAsia="Calibri" w:hAnsi="Arial" w:cs="Arial"/>
        </w:rPr>
        <w:t>odbioru etapu</w:t>
      </w:r>
      <w:r w:rsidRPr="00D325C5">
        <w:rPr>
          <w:rFonts w:ascii="Arial" w:eastAsia="Calibri" w:hAnsi="Arial" w:cs="Arial"/>
        </w:rPr>
        <w:t xml:space="preserve"> II przedmiotowej umowy:</w:t>
      </w:r>
    </w:p>
    <w:p w14:paraId="5D53E0C9" w14:textId="432AF574" w:rsidR="004A43FD" w:rsidRPr="00D325C5" w:rsidRDefault="007077A1" w:rsidP="004A43FD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</w:rPr>
      </w:pPr>
      <w:r w:rsidRPr="00D325C5">
        <w:rPr>
          <w:rFonts w:ascii="Arial" w:eastAsia="Calibri" w:hAnsi="Arial" w:cs="Arial"/>
        </w:rPr>
        <w:t xml:space="preserve">Inspektor Nadzoru przekaże protokołem zdawczo </w:t>
      </w:r>
      <w:r w:rsidR="00AA52C5" w:rsidRPr="00D325C5">
        <w:rPr>
          <w:rFonts w:ascii="Arial" w:eastAsia="Calibri" w:hAnsi="Arial" w:cs="Arial"/>
        </w:rPr>
        <w:t>odbiorczym do</w:t>
      </w:r>
      <w:r w:rsidRPr="00D325C5">
        <w:rPr>
          <w:rFonts w:ascii="Arial" w:eastAsia="Calibri" w:hAnsi="Arial" w:cs="Arial"/>
        </w:rPr>
        <w:t xml:space="preserve"> </w:t>
      </w:r>
      <w:r w:rsidR="00AA52C5" w:rsidRPr="00D325C5">
        <w:rPr>
          <w:rFonts w:ascii="Arial" w:eastAsia="Calibri" w:hAnsi="Arial" w:cs="Arial"/>
        </w:rPr>
        <w:t>dnia 15.02.2023</w:t>
      </w:r>
      <w:r w:rsidRPr="00D325C5">
        <w:rPr>
          <w:rFonts w:ascii="Arial" w:eastAsia="Calibri" w:hAnsi="Arial" w:cs="Arial"/>
        </w:rPr>
        <w:t xml:space="preserve"> </w:t>
      </w:r>
      <w:proofErr w:type="gramStart"/>
      <w:r w:rsidRPr="00D325C5">
        <w:rPr>
          <w:rFonts w:ascii="Arial" w:eastAsia="Calibri" w:hAnsi="Arial" w:cs="Arial"/>
        </w:rPr>
        <w:t>r</w:t>
      </w:r>
      <w:proofErr w:type="gramEnd"/>
      <w:r w:rsidRPr="00D325C5">
        <w:rPr>
          <w:rFonts w:ascii="Arial" w:eastAsia="Calibri" w:hAnsi="Arial" w:cs="Arial"/>
        </w:rPr>
        <w:t xml:space="preserve">. pozwolenie na użytkowanie obiektów wykonanych w </w:t>
      </w:r>
      <w:r w:rsidR="004D7A71" w:rsidRPr="00D325C5">
        <w:rPr>
          <w:rFonts w:ascii="Arial" w:eastAsia="Calibri" w:hAnsi="Arial" w:cs="Arial"/>
        </w:rPr>
        <w:t>ramach</w:t>
      </w:r>
      <w:r w:rsidRPr="00D325C5">
        <w:rPr>
          <w:rFonts w:ascii="Arial" w:eastAsia="Calibri" w:hAnsi="Arial" w:cs="Arial"/>
        </w:rPr>
        <w:t xml:space="preserve"> Inwestycji</w:t>
      </w:r>
      <w:r w:rsidR="004D7A71" w:rsidRPr="00D325C5">
        <w:rPr>
          <w:rFonts w:ascii="Arial" w:eastAsia="Calibri" w:hAnsi="Arial" w:cs="Arial"/>
        </w:rPr>
        <w:t xml:space="preserve"> budowalnej</w:t>
      </w:r>
      <w:r w:rsidRPr="00D325C5">
        <w:rPr>
          <w:rFonts w:ascii="Arial" w:eastAsia="Calibri" w:hAnsi="Arial" w:cs="Arial"/>
        </w:rPr>
        <w:t>,</w:t>
      </w:r>
    </w:p>
    <w:p w14:paraId="1D699130" w14:textId="495B7E3F" w:rsidR="004A43FD" w:rsidRPr="00D325C5" w:rsidRDefault="007077A1" w:rsidP="004A43FD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</w:rPr>
      </w:pPr>
      <w:r w:rsidRPr="00D325C5">
        <w:rPr>
          <w:rFonts w:ascii="Arial" w:eastAsia="Calibri" w:hAnsi="Arial" w:cs="Arial"/>
        </w:rPr>
        <w:t xml:space="preserve">Podpisany zostanie protokół z przeprowadzonego przeglądu gwarancyjnego </w:t>
      </w:r>
      <w:r w:rsidR="00AA52C5" w:rsidRPr="00D325C5">
        <w:rPr>
          <w:rFonts w:ascii="Arial" w:eastAsia="Calibri" w:hAnsi="Arial" w:cs="Arial"/>
        </w:rPr>
        <w:t>urządzeń podczas</w:t>
      </w:r>
      <w:r w:rsidRPr="00D325C5">
        <w:rPr>
          <w:rFonts w:ascii="Arial" w:eastAsia="Calibri" w:hAnsi="Arial" w:cs="Arial"/>
        </w:rPr>
        <w:t xml:space="preserve"> </w:t>
      </w:r>
      <w:r w:rsidR="00AA52C5" w:rsidRPr="00D325C5">
        <w:rPr>
          <w:rFonts w:ascii="Arial" w:eastAsia="Calibri" w:hAnsi="Arial" w:cs="Arial"/>
        </w:rPr>
        <w:t>tzw.</w:t>
      </w:r>
      <w:r w:rsidR="00822B75" w:rsidRPr="00D325C5">
        <w:rPr>
          <w:rFonts w:ascii="Arial" w:eastAsia="Calibri" w:hAnsi="Arial" w:cs="Arial"/>
        </w:rPr>
        <w:t xml:space="preserve"> </w:t>
      </w:r>
      <w:r w:rsidR="00AA52C5" w:rsidRPr="00D325C5">
        <w:rPr>
          <w:rFonts w:ascii="Arial" w:eastAsia="Calibri" w:hAnsi="Arial" w:cs="Arial"/>
        </w:rPr>
        <w:t>”rozruchu</w:t>
      </w:r>
      <w:r w:rsidRPr="00D325C5">
        <w:rPr>
          <w:rFonts w:ascii="Arial" w:eastAsia="Calibri" w:hAnsi="Arial" w:cs="Arial"/>
        </w:rPr>
        <w:t>” planowanych urządzeń hydrotechnicznych w pierwszej półrocznej eksploatacji urządzeń hydrotechnicznych.</w:t>
      </w:r>
    </w:p>
    <w:p w14:paraId="3F3A71F7" w14:textId="1C8BDFFB" w:rsidR="007077A1" w:rsidRPr="00D325C5" w:rsidRDefault="007077A1" w:rsidP="004A43FD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</w:rPr>
      </w:pPr>
      <w:r w:rsidRPr="00D325C5">
        <w:rPr>
          <w:rFonts w:ascii="Arial" w:eastAsia="Calibri" w:hAnsi="Arial" w:cs="Arial"/>
        </w:rPr>
        <w:t xml:space="preserve">Po wykonaniu przez Inspektora Nadzoru wszystkich działań </w:t>
      </w:r>
      <w:r w:rsidR="00AA52C5" w:rsidRPr="00D325C5">
        <w:rPr>
          <w:rFonts w:ascii="Arial" w:eastAsia="Calibri" w:hAnsi="Arial" w:cs="Arial"/>
        </w:rPr>
        <w:t>z punktu</w:t>
      </w:r>
      <w:r w:rsidRPr="00D325C5">
        <w:rPr>
          <w:rFonts w:ascii="Arial" w:eastAsia="Calibri" w:hAnsi="Arial" w:cs="Arial"/>
        </w:rPr>
        <w:t xml:space="preserve"> 1</w:t>
      </w:r>
      <w:r w:rsidR="00F7000C" w:rsidRPr="00D325C5">
        <w:rPr>
          <w:rFonts w:ascii="Arial" w:eastAsia="Calibri" w:hAnsi="Arial" w:cs="Arial"/>
        </w:rPr>
        <w:t>4</w:t>
      </w:r>
      <w:r w:rsidRPr="00D325C5">
        <w:rPr>
          <w:rFonts w:ascii="Arial" w:eastAsia="Calibri" w:hAnsi="Arial" w:cs="Arial"/>
        </w:rPr>
        <w:t xml:space="preserve">, </w:t>
      </w:r>
      <w:r w:rsidR="00AA52C5" w:rsidRPr="00D325C5">
        <w:rPr>
          <w:rFonts w:ascii="Arial" w:eastAsia="Calibri" w:hAnsi="Arial" w:cs="Arial"/>
        </w:rPr>
        <w:t>zostanie podpisany</w:t>
      </w:r>
      <w:r w:rsidRPr="00D325C5">
        <w:rPr>
          <w:rFonts w:ascii="Arial" w:eastAsia="Calibri" w:hAnsi="Arial" w:cs="Arial"/>
        </w:rPr>
        <w:t xml:space="preserve"> protokół odbioru końcowego bez wad dla etapu II przedmiotowej umowy, który będzie podstawą do wystawienia faktury za etap II przedmiotowej umowy.</w:t>
      </w:r>
    </w:p>
    <w:p w14:paraId="48AA370F" w14:textId="47CFE921" w:rsidR="00260D04" w:rsidRPr="00D325C5" w:rsidRDefault="007077A1" w:rsidP="007077A1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</w:rPr>
      </w:pPr>
      <w:r w:rsidRPr="00D325C5">
        <w:rPr>
          <w:rFonts w:ascii="Arial" w:eastAsia="Calibri" w:hAnsi="Arial" w:cs="Arial"/>
        </w:rPr>
        <w:t xml:space="preserve">Na fakturach wystawionych przez Wykonawcę konieczne jest zamieszczenie dokładnej nazwy zamówienia wraz z podaniem </w:t>
      </w:r>
      <w:r w:rsidR="004D7A71" w:rsidRPr="00D325C5">
        <w:rPr>
          <w:rFonts w:ascii="Arial" w:eastAsia="Calibri" w:hAnsi="Arial" w:cs="Arial"/>
        </w:rPr>
        <w:t xml:space="preserve">numeru </w:t>
      </w:r>
      <w:r w:rsidRPr="00D325C5">
        <w:rPr>
          <w:rFonts w:ascii="Arial" w:eastAsia="Calibri" w:hAnsi="Arial" w:cs="Arial"/>
        </w:rPr>
        <w:t>etapu prac, którego dotyczy faktura, np. „</w:t>
      </w:r>
      <w:r w:rsidR="00AA52C5" w:rsidRPr="00D325C5">
        <w:rPr>
          <w:rFonts w:ascii="Arial" w:eastAsia="Calibri" w:hAnsi="Arial" w:cs="Arial"/>
        </w:rPr>
        <w:t>Pełnienie nadzoru</w:t>
      </w:r>
      <w:r w:rsidRPr="00D325C5">
        <w:rPr>
          <w:rFonts w:ascii="Arial" w:eastAsia="Calibri" w:hAnsi="Arial" w:cs="Arial"/>
        </w:rPr>
        <w:t xml:space="preserve"> inwestorskiego nad wykonaniem zastawek i </w:t>
      </w:r>
      <w:proofErr w:type="spellStart"/>
      <w:r w:rsidRPr="00D325C5">
        <w:rPr>
          <w:rFonts w:ascii="Arial" w:eastAsia="Calibri" w:hAnsi="Arial" w:cs="Arial"/>
        </w:rPr>
        <w:t>zasypań</w:t>
      </w:r>
      <w:proofErr w:type="spellEnd"/>
      <w:r w:rsidRPr="00D325C5">
        <w:rPr>
          <w:rFonts w:ascii="Arial" w:eastAsia="Calibri" w:hAnsi="Arial" w:cs="Arial"/>
        </w:rPr>
        <w:t xml:space="preserve"> w obszarze Natura 2000 </w:t>
      </w:r>
      <w:r w:rsidR="00822B75" w:rsidRPr="00D325C5">
        <w:rPr>
          <w:rFonts w:ascii="Arial" w:eastAsia="Calibri" w:hAnsi="Arial" w:cs="Arial"/>
        </w:rPr>
        <w:t xml:space="preserve">Jeziorka </w:t>
      </w:r>
      <w:proofErr w:type="spellStart"/>
      <w:r w:rsidR="00822B75" w:rsidRPr="00D325C5">
        <w:rPr>
          <w:rFonts w:ascii="Arial" w:eastAsia="Calibri" w:hAnsi="Arial" w:cs="Arial"/>
        </w:rPr>
        <w:t>Chośnickie</w:t>
      </w:r>
      <w:proofErr w:type="spellEnd"/>
      <w:r w:rsidR="00822B75" w:rsidRPr="00D325C5">
        <w:rPr>
          <w:rFonts w:ascii="Arial" w:eastAsia="Calibri" w:hAnsi="Arial" w:cs="Arial"/>
        </w:rPr>
        <w:t xml:space="preserve"> PLH220012</w:t>
      </w:r>
      <w:r w:rsidRPr="00D325C5">
        <w:rPr>
          <w:rFonts w:ascii="Arial" w:eastAsia="Calibri" w:hAnsi="Arial" w:cs="Arial"/>
        </w:rPr>
        <w:t xml:space="preserve">w ramach projektu nr POIS.02.04.00-00-0108/16 </w:t>
      </w:r>
      <w:proofErr w:type="gramStart"/>
      <w:r w:rsidRPr="00D325C5">
        <w:rPr>
          <w:rFonts w:ascii="Arial" w:eastAsia="Calibri" w:hAnsi="Arial" w:cs="Arial"/>
        </w:rPr>
        <w:t>pn</w:t>
      </w:r>
      <w:proofErr w:type="gramEnd"/>
      <w:r w:rsidRPr="00D325C5">
        <w:rPr>
          <w:rFonts w:ascii="Arial" w:eastAsia="Calibri" w:hAnsi="Arial" w:cs="Arial"/>
        </w:rPr>
        <w:t xml:space="preserve">. Ochrona siedlisk i gatunków terenów nieleśnych zależnych od wód.– </w:t>
      </w:r>
      <w:proofErr w:type="gramStart"/>
      <w:r w:rsidRPr="00D325C5">
        <w:rPr>
          <w:rFonts w:ascii="Arial" w:eastAsia="Calibri" w:hAnsi="Arial" w:cs="Arial"/>
        </w:rPr>
        <w:t>etap</w:t>
      </w:r>
      <w:proofErr w:type="gramEnd"/>
      <w:r w:rsidRPr="00D325C5">
        <w:rPr>
          <w:rFonts w:ascii="Arial" w:eastAsia="Calibri" w:hAnsi="Arial" w:cs="Arial"/>
        </w:rPr>
        <w:t xml:space="preserve"> I”.</w:t>
      </w:r>
    </w:p>
    <w:p w14:paraId="080B0EAE" w14:textId="528568BE" w:rsidR="00AB5071" w:rsidRPr="00D325C5" w:rsidRDefault="00AB5071" w:rsidP="00AB5071">
      <w:pPr>
        <w:spacing w:line="240" w:lineRule="atLeast"/>
        <w:jc w:val="both"/>
        <w:rPr>
          <w:rFonts w:ascii="Arial" w:eastAsia="Calibri" w:hAnsi="Arial" w:cs="Arial"/>
          <w:b/>
          <w:bCs/>
          <w:u w:val="single"/>
        </w:rPr>
      </w:pPr>
      <w:r w:rsidRPr="00D325C5">
        <w:rPr>
          <w:rFonts w:ascii="Arial" w:eastAsia="Calibri" w:hAnsi="Arial" w:cs="Arial"/>
          <w:b/>
          <w:bCs/>
          <w:u w:val="single"/>
        </w:rPr>
        <w:t>Warunki wykonania zamówienia</w:t>
      </w:r>
    </w:p>
    <w:p w14:paraId="2B3ED665" w14:textId="77777777" w:rsidR="00AB5071" w:rsidRPr="00D325C5" w:rsidRDefault="00AB5071" w:rsidP="001E76A4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</w:rPr>
      </w:pPr>
      <w:r w:rsidRPr="00D325C5">
        <w:rPr>
          <w:rFonts w:ascii="Arial" w:eastAsia="Calibri" w:hAnsi="Arial" w:cs="Arial"/>
        </w:rPr>
        <w:t>Wykonawca wykaże, że dysponuje osobą posiadającą odpowiednie kwalifikacje i uprawnienia budowlane do kierowania robotami budowlanymi w zakresie prac hydrotechnicznych.</w:t>
      </w:r>
    </w:p>
    <w:p w14:paraId="24B3A87A" w14:textId="4031ACF6" w:rsidR="00AB5071" w:rsidRPr="00D325C5" w:rsidRDefault="00AB5071" w:rsidP="001E76A4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</w:rPr>
      </w:pPr>
      <w:r w:rsidRPr="00D325C5">
        <w:rPr>
          <w:rFonts w:ascii="Arial" w:eastAsia="Calibri" w:hAnsi="Arial" w:cs="Arial"/>
        </w:rPr>
        <w:t xml:space="preserve">Wykonawca zapewni na swój koszt zastępcę, posiadającego odpowiednie </w:t>
      </w:r>
      <w:r w:rsidR="00AA52C5" w:rsidRPr="00D325C5">
        <w:rPr>
          <w:rFonts w:ascii="Arial" w:eastAsia="Calibri" w:hAnsi="Arial" w:cs="Arial"/>
        </w:rPr>
        <w:t>uprawnienia budowlane</w:t>
      </w:r>
      <w:r w:rsidRPr="00D325C5">
        <w:rPr>
          <w:rFonts w:ascii="Arial" w:eastAsia="Calibri" w:hAnsi="Arial" w:cs="Arial"/>
        </w:rPr>
        <w:t xml:space="preserve"> i doświadczenie zawodowe w przypadku niemożliwości wykonywania swoich obowiązków.</w:t>
      </w:r>
    </w:p>
    <w:p w14:paraId="1B530440" w14:textId="37D4E2D7" w:rsidR="00AB5071" w:rsidRPr="00D325C5" w:rsidRDefault="00AB5071" w:rsidP="001E76A4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</w:rPr>
      </w:pPr>
      <w:r w:rsidRPr="00D325C5">
        <w:rPr>
          <w:rFonts w:ascii="Arial" w:eastAsia="Calibri" w:hAnsi="Arial" w:cs="Arial"/>
        </w:rPr>
        <w:t>Wykonawca powinien samodzielnie zapewniać sprzęt i wyposażenie, konieczne do</w:t>
      </w:r>
      <w:r w:rsidR="00F05719" w:rsidRPr="00D325C5">
        <w:rPr>
          <w:rFonts w:ascii="Arial" w:eastAsia="Calibri" w:hAnsi="Arial" w:cs="Arial"/>
        </w:rPr>
        <w:t> </w:t>
      </w:r>
      <w:r w:rsidRPr="00D325C5">
        <w:rPr>
          <w:rFonts w:ascii="Arial" w:eastAsia="Calibri" w:hAnsi="Arial" w:cs="Arial"/>
        </w:rPr>
        <w:t>realizacji przedmiotu zamówienia.</w:t>
      </w:r>
    </w:p>
    <w:p w14:paraId="5AD6BA01" w14:textId="4591FB2F" w:rsidR="00AB5071" w:rsidRPr="00D325C5" w:rsidRDefault="00AB5071" w:rsidP="001E76A4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</w:rPr>
      </w:pPr>
      <w:r w:rsidRPr="00D325C5">
        <w:rPr>
          <w:rFonts w:ascii="Arial" w:eastAsia="Calibri" w:hAnsi="Arial" w:cs="Arial"/>
        </w:rPr>
        <w:t>W</w:t>
      </w:r>
      <w:r w:rsidR="004C00EC" w:rsidRPr="00D325C5">
        <w:rPr>
          <w:rFonts w:ascii="Arial" w:eastAsia="Calibri" w:hAnsi="Arial" w:cs="Arial"/>
        </w:rPr>
        <w:t xml:space="preserve"> rezerwacie przyrody Jeziorka </w:t>
      </w:r>
      <w:proofErr w:type="spellStart"/>
      <w:r w:rsidR="00AA52C5" w:rsidRPr="00D325C5">
        <w:rPr>
          <w:rFonts w:ascii="Arial" w:eastAsia="Calibri" w:hAnsi="Arial" w:cs="Arial"/>
        </w:rPr>
        <w:t>Chośnickie</w:t>
      </w:r>
      <w:proofErr w:type="spellEnd"/>
      <w:r w:rsidR="00AA52C5" w:rsidRPr="00D325C5">
        <w:rPr>
          <w:rFonts w:ascii="Arial" w:eastAsia="Calibri" w:hAnsi="Arial" w:cs="Arial"/>
        </w:rPr>
        <w:t xml:space="preserve"> i</w:t>
      </w:r>
      <w:r w:rsidRPr="00D325C5">
        <w:rPr>
          <w:rFonts w:ascii="Arial" w:eastAsia="Calibri" w:hAnsi="Arial" w:cs="Arial"/>
        </w:rPr>
        <w:t xml:space="preserve"> obszarze Natura 2000 </w:t>
      </w:r>
      <w:r w:rsidR="004C00EC" w:rsidRPr="00D325C5">
        <w:rPr>
          <w:rFonts w:ascii="Arial" w:eastAsia="Calibri" w:hAnsi="Arial" w:cs="Arial"/>
        </w:rPr>
        <w:t xml:space="preserve">Jeziorka </w:t>
      </w:r>
      <w:proofErr w:type="spellStart"/>
      <w:r w:rsidR="004C00EC" w:rsidRPr="00D325C5">
        <w:rPr>
          <w:rFonts w:ascii="Arial" w:eastAsia="Calibri" w:hAnsi="Arial" w:cs="Arial"/>
        </w:rPr>
        <w:t>Chośnickie</w:t>
      </w:r>
      <w:proofErr w:type="spellEnd"/>
      <w:r w:rsidRPr="00D325C5">
        <w:rPr>
          <w:rFonts w:ascii="Arial" w:eastAsia="Calibri" w:hAnsi="Arial" w:cs="Arial"/>
        </w:rPr>
        <w:t xml:space="preserve"> występują specyficzne warunki terenowe, które mają wpływ na sposób wykonywania </w:t>
      </w:r>
      <w:r w:rsidR="00CE5DEF" w:rsidRPr="00D325C5">
        <w:rPr>
          <w:rFonts w:ascii="Arial" w:eastAsia="Calibri" w:hAnsi="Arial" w:cs="Arial"/>
        </w:rPr>
        <w:t>prac. Ze</w:t>
      </w:r>
      <w:r w:rsidRPr="00D325C5">
        <w:rPr>
          <w:rFonts w:ascii="Arial" w:eastAsia="Calibri" w:hAnsi="Arial" w:cs="Arial"/>
        </w:rPr>
        <w:t xml:space="preserve"> względu na stan dróg gruntowych oraz lokalizację zastawek na podmokłym terenie cennym przyrodniczo, dojazd i dojście do zastawek mogą być utrudnione.</w:t>
      </w:r>
    </w:p>
    <w:bookmarkEnd w:id="0"/>
    <w:p w14:paraId="078C8857" w14:textId="77777777" w:rsidR="00610D75" w:rsidRPr="00D325C5" w:rsidRDefault="00610D75"/>
    <w:sectPr w:rsidR="00610D75" w:rsidRPr="00D325C5" w:rsidSect="00693C0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1398BA" w14:textId="77777777" w:rsidR="00511BE2" w:rsidRDefault="00511BE2">
      <w:pPr>
        <w:spacing w:after="0" w:line="240" w:lineRule="auto"/>
      </w:pPr>
      <w:r>
        <w:separator/>
      </w:r>
    </w:p>
  </w:endnote>
  <w:endnote w:type="continuationSeparator" w:id="0">
    <w:p w14:paraId="003B1166" w14:textId="77777777" w:rsidR="00511BE2" w:rsidRDefault="00511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39A1F" w14:textId="77777777" w:rsidR="00693C05" w:rsidRPr="00693C05" w:rsidRDefault="00DB27C4" w:rsidP="00693C05">
    <w:pPr>
      <w:tabs>
        <w:tab w:val="center" w:pos="4536"/>
        <w:tab w:val="right" w:pos="9072"/>
      </w:tabs>
      <w:spacing w:after="0" w:line="240" w:lineRule="auto"/>
      <w:jc w:val="right"/>
      <w:rPr>
        <w:rFonts w:ascii="Calibri" w:hAnsi="Calibri"/>
      </w:rPr>
    </w:pPr>
    <w:r w:rsidRPr="00271CC6">
      <w:rPr>
        <w:rFonts w:ascii="Calibri" w:hAnsi="Calibri"/>
      </w:rPr>
      <w:t xml:space="preserve">Strona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PAGE</w:instrText>
    </w:r>
    <w:r w:rsidRPr="00271CC6">
      <w:rPr>
        <w:rFonts w:ascii="Calibri" w:hAnsi="Calibri"/>
        <w:bCs/>
      </w:rPr>
      <w:fldChar w:fldCharType="separate"/>
    </w:r>
    <w:r w:rsidR="00D325C5">
      <w:rPr>
        <w:rFonts w:ascii="Calibri" w:hAnsi="Calibri"/>
        <w:bCs/>
        <w:noProof/>
      </w:rPr>
      <w:t>4</w:t>
    </w:r>
    <w:r w:rsidRPr="00271CC6">
      <w:rPr>
        <w:rFonts w:ascii="Calibri" w:hAnsi="Calibri"/>
        <w:bCs/>
      </w:rPr>
      <w:fldChar w:fldCharType="end"/>
    </w:r>
    <w:r w:rsidRPr="00271CC6">
      <w:rPr>
        <w:rFonts w:ascii="Calibri" w:hAnsi="Calibri"/>
      </w:rPr>
      <w:t xml:space="preserve"> z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NUMPAGES</w:instrText>
    </w:r>
    <w:r w:rsidRPr="00271CC6">
      <w:rPr>
        <w:rFonts w:ascii="Calibri" w:hAnsi="Calibri"/>
        <w:bCs/>
      </w:rPr>
      <w:fldChar w:fldCharType="separate"/>
    </w:r>
    <w:r w:rsidR="00D325C5">
      <w:rPr>
        <w:rFonts w:ascii="Calibri" w:hAnsi="Calibri"/>
        <w:bCs/>
        <w:noProof/>
      </w:rPr>
      <w:t>4</w:t>
    </w:r>
    <w:r w:rsidRPr="00271CC6">
      <w:rPr>
        <w:rFonts w:ascii="Calibri" w:hAnsi="Calibri"/>
        <w:bCs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8CC799" w14:textId="76A62D7B" w:rsidR="00693C05" w:rsidRPr="00271CC6" w:rsidRDefault="008A17B6" w:rsidP="00693C05">
    <w:pPr>
      <w:tabs>
        <w:tab w:val="center" w:pos="4536"/>
        <w:tab w:val="right" w:pos="9072"/>
      </w:tabs>
      <w:spacing w:after="0" w:line="240" w:lineRule="auto"/>
      <w:rPr>
        <w:rFonts w:ascii="Calibri" w:hAnsi="Calibri"/>
      </w:rPr>
    </w:pPr>
    <w:r>
      <w:rPr>
        <w:noProof/>
        <w:lang w:eastAsia="pl-PL"/>
      </w:rPr>
      <w:drawing>
        <wp:inline distT="0" distB="0" distL="0" distR="0" wp14:anchorId="602BCB7B" wp14:editId="0B2A1B02">
          <wp:extent cx="5575300" cy="1003300"/>
          <wp:effectExtent l="0" t="0" r="0" b="6350"/>
          <wp:docPr id="17" name="Obraz 17" descr="adres_RDOS_Gdańsk_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adres_RDOS_Gdańsk_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3D20E01" w14:textId="77777777" w:rsidR="00693C05" w:rsidRPr="00271CC6" w:rsidRDefault="00DB27C4" w:rsidP="00693C05">
    <w:pPr>
      <w:tabs>
        <w:tab w:val="center" w:pos="4536"/>
        <w:tab w:val="right" w:pos="9072"/>
      </w:tabs>
      <w:spacing w:before="120" w:after="0" w:line="240" w:lineRule="auto"/>
      <w:rPr>
        <w:rFonts w:ascii="Calibri" w:hAnsi="Calibri"/>
      </w:rPr>
    </w:pPr>
    <w:r w:rsidRPr="00B22A68">
      <w:rPr>
        <w:rFonts w:ascii="Calibri" w:hAnsi="Calibri"/>
        <w:noProof/>
        <w:lang w:eastAsia="pl-PL"/>
      </w:rPr>
      <w:drawing>
        <wp:inline distT="0" distB="0" distL="0" distR="0" wp14:anchorId="568A8581" wp14:editId="1B3097CB">
          <wp:extent cx="5753100" cy="571500"/>
          <wp:effectExtent l="0" t="0" r="0" b="0"/>
          <wp:docPr id="5" name="Obraz 5" descr="FE-POIŚ+GDOŚ+RDOŚ_Gdańsk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FE-POIŚ+GDOŚ+RDOŚ_Gdańsk+UE-FS poziom 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6FF289" w14:textId="77777777" w:rsidR="00693C05" w:rsidRPr="00693C05" w:rsidRDefault="00DB27C4" w:rsidP="00693C05">
    <w:pPr>
      <w:tabs>
        <w:tab w:val="center" w:pos="4536"/>
        <w:tab w:val="right" w:pos="9072"/>
      </w:tabs>
      <w:spacing w:after="0" w:line="240" w:lineRule="auto"/>
      <w:jc w:val="right"/>
      <w:rPr>
        <w:rFonts w:ascii="Calibri" w:hAnsi="Calibri"/>
      </w:rPr>
    </w:pPr>
    <w:r w:rsidRPr="00271CC6">
      <w:rPr>
        <w:rFonts w:ascii="Calibri" w:hAnsi="Calibri"/>
      </w:rPr>
      <w:t xml:space="preserve">Strona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PAGE</w:instrText>
    </w:r>
    <w:r w:rsidRPr="00271CC6">
      <w:rPr>
        <w:rFonts w:ascii="Calibri" w:hAnsi="Calibri"/>
        <w:bCs/>
      </w:rPr>
      <w:fldChar w:fldCharType="separate"/>
    </w:r>
    <w:r w:rsidR="00D325C5">
      <w:rPr>
        <w:rFonts w:ascii="Calibri" w:hAnsi="Calibri"/>
        <w:bCs/>
        <w:noProof/>
      </w:rPr>
      <w:t>1</w:t>
    </w:r>
    <w:r w:rsidRPr="00271CC6">
      <w:rPr>
        <w:rFonts w:ascii="Calibri" w:hAnsi="Calibri"/>
        <w:bCs/>
      </w:rPr>
      <w:fldChar w:fldCharType="end"/>
    </w:r>
    <w:r w:rsidRPr="00271CC6">
      <w:rPr>
        <w:rFonts w:ascii="Calibri" w:hAnsi="Calibri"/>
      </w:rPr>
      <w:t xml:space="preserve"> z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NUMPAGES</w:instrText>
    </w:r>
    <w:r w:rsidRPr="00271CC6">
      <w:rPr>
        <w:rFonts w:ascii="Calibri" w:hAnsi="Calibri"/>
        <w:bCs/>
      </w:rPr>
      <w:fldChar w:fldCharType="separate"/>
    </w:r>
    <w:r w:rsidR="00D325C5">
      <w:rPr>
        <w:rFonts w:ascii="Calibri" w:hAnsi="Calibri"/>
        <w:bCs/>
        <w:noProof/>
      </w:rPr>
      <w:t>4</w:t>
    </w:r>
    <w:r w:rsidRPr="00271CC6">
      <w:rPr>
        <w:rFonts w:ascii="Calibri" w:hAnsi="Calibri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98DADC" w14:textId="77777777" w:rsidR="00511BE2" w:rsidRDefault="00511BE2">
      <w:pPr>
        <w:spacing w:after="0" w:line="240" w:lineRule="auto"/>
      </w:pPr>
      <w:r>
        <w:separator/>
      </w:r>
    </w:p>
  </w:footnote>
  <w:footnote w:type="continuationSeparator" w:id="0">
    <w:p w14:paraId="430907B9" w14:textId="77777777" w:rsidR="00511BE2" w:rsidRDefault="00511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B18FCC" w14:textId="77777777" w:rsidR="00693C05" w:rsidRDefault="00D325C5" w:rsidP="00693C05">
    <w:pPr>
      <w:pStyle w:val="Nagwek"/>
      <w:ind w:left="-70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2B68D8" w14:textId="77777777" w:rsidR="006D7030" w:rsidRDefault="00DB27C4" w:rsidP="006D7030">
    <w:pPr>
      <w:pStyle w:val="Nagwek"/>
      <w:ind w:left="-851"/>
    </w:pPr>
    <w:r>
      <w:rPr>
        <w:noProof/>
        <w:lang w:eastAsia="pl-PL"/>
      </w:rPr>
      <w:drawing>
        <wp:inline distT="0" distB="0" distL="0" distR="0" wp14:anchorId="24197BC0" wp14:editId="00AD2A2E">
          <wp:extent cx="4905375" cy="9429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D3276"/>
    <w:multiLevelType w:val="hybridMultilevel"/>
    <w:tmpl w:val="0DF821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961BD"/>
    <w:multiLevelType w:val="hybridMultilevel"/>
    <w:tmpl w:val="9BA6B2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45D69E0"/>
    <w:multiLevelType w:val="hybridMultilevel"/>
    <w:tmpl w:val="048CE9CE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16283800"/>
    <w:multiLevelType w:val="hybridMultilevel"/>
    <w:tmpl w:val="B0309B8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EB470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6E31C3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75069C7"/>
    <w:multiLevelType w:val="hybridMultilevel"/>
    <w:tmpl w:val="7C24CD1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7D226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0892B74"/>
    <w:multiLevelType w:val="hybridMultilevel"/>
    <w:tmpl w:val="80AA5EAE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383EF2"/>
    <w:multiLevelType w:val="hybridMultilevel"/>
    <w:tmpl w:val="2C5E6B5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7E04728"/>
    <w:multiLevelType w:val="hybridMultilevel"/>
    <w:tmpl w:val="308E02F2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BA672B"/>
    <w:multiLevelType w:val="hybridMultilevel"/>
    <w:tmpl w:val="350A3E6E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0660C5"/>
    <w:multiLevelType w:val="hybridMultilevel"/>
    <w:tmpl w:val="7E9A59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BC3556C"/>
    <w:multiLevelType w:val="hybridMultilevel"/>
    <w:tmpl w:val="CE2E5492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BC17DD"/>
    <w:multiLevelType w:val="hybridMultilevel"/>
    <w:tmpl w:val="4D96F794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B97B3E"/>
    <w:multiLevelType w:val="hybridMultilevel"/>
    <w:tmpl w:val="95C2D122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546FAE"/>
    <w:multiLevelType w:val="hybridMultilevel"/>
    <w:tmpl w:val="DD4E9D5A"/>
    <w:lvl w:ilvl="0" w:tplc="FFB6B8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1904675"/>
    <w:multiLevelType w:val="hybridMultilevel"/>
    <w:tmpl w:val="7D84CEEC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2340" w:hanging="360"/>
      </w:p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116D50"/>
    <w:multiLevelType w:val="hybridMultilevel"/>
    <w:tmpl w:val="15FCCC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FFFFFFFF">
      <w:start w:val="1"/>
      <w:numFmt w:val="lowerLetter"/>
      <w:lvlText w:val="%2)"/>
      <w:lvlJc w:val="left"/>
      <w:pPr>
        <w:ind w:left="2340" w:hanging="360"/>
      </w:pPr>
    </w:lvl>
    <w:lvl w:ilvl="2" w:tplc="FFFFFFFF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713F0A"/>
    <w:multiLevelType w:val="hybridMultilevel"/>
    <w:tmpl w:val="5E905048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8A6B57"/>
    <w:multiLevelType w:val="hybridMultilevel"/>
    <w:tmpl w:val="A21CA868"/>
    <w:lvl w:ilvl="0" w:tplc="46E2D9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8A312E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6C1958D1"/>
    <w:multiLevelType w:val="hybridMultilevel"/>
    <w:tmpl w:val="146CBA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DC0272D"/>
    <w:multiLevelType w:val="hybridMultilevel"/>
    <w:tmpl w:val="685E5B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7E1C00"/>
    <w:multiLevelType w:val="hybridMultilevel"/>
    <w:tmpl w:val="A774B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DA5A2D"/>
    <w:multiLevelType w:val="hybridMultilevel"/>
    <w:tmpl w:val="7BEA386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10"/>
  </w:num>
  <w:num w:numId="3">
    <w:abstractNumId w:val="15"/>
  </w:num>
  <w:num w:numId="4">
    <w:abstractNumId w:val="8"/>
  </w:num>
  <w:num w:numId="5">
    <w:abstractNumId w:val="11"/>
  </w:num>
  <w:num w:numId="6">
    <w:abstractNumId w:val="14"/>
  </w:num>
  <w:num w:numId="7">
    <w:abstractNumId w:val="13"/>
  </w:num>
  <w:num w:numId="8">
    <w:abstractNumId w:val="19"/>
  </w:num>
  <w:num w:numId="9">
    <w:abstractNumId w:val="6"/>
  </w:num>
  <w:num w:numId="10">
    <w:abstractNumId w:val="16"/>
  </w:num>
  <w:num w:numId="11">
    <w:abstractNumId w:val="20"/>
  </w:num>
  <w:num w:numId="12">
    <w:abstractNumId w:val="2"/>
  </w:num>
  <w:num w:numId="13">
    <w:abstractNumId w:val="12"/>
  </w:num>
  <w:num w:numId="14">
    <w:abstractNumId w:val="24"/>
  </w:num>
  <w:num w:numId="15">
    <w:abstractNumId w:val="18"/>
  </w:num>
  <w:num w:numId="16">
    <w:abstractNumId w:val="7"/>
  </w:num>
  <w:num w:numId="17">
    <w:abstractNumId w:val="22"/>
  </w:num>
  <w:num w:numId="18">
    <w:abstractNumId w:val="25"/>
  </w:num>
  <w:num w:numId="19">
    <w:abstractNumId w:val="21"/>
  </w:num>
  <w:num w:numId="20">
    <w:abstractNumId w:val="0"/>
  </w:num>
  <w:num w:numId="21">
    <w:abstractNumId w:val="4"/>
  </w:num>
  <w:num w:numId="22">
    <w:abstractNumId w:val="23"/>
  </w:num>
  <w:num w:numId="23">
    <w:abstractNumId w:val="9"/>
  </w:num>
  <w:num w:numId="24">
    <w:abstractNumId w:val="5"/>
  </w:num>
  <w:num w:numId="25">
    <w:abstractNumId w:val="1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071"/>
    <w:rsid w:val="00023DE8"/>
    <w:rsid w:val="00024665"/>
    <w:rsid w:val="00063A8F"/>
    <w:rsid w:val="0007618F"/>
    <w:rsid w:val="00081C6E"/>
    <w:rsid w:val="000B7CA9"/>
    <w:rsid w:val="000D59F1"/>
    <w:rsid w:val="000E4AF5"/>
    <w:rsid w:val="00107ED6"/>
    <w:rsid w:val="001443A1"/>
    <w:rsid w:val="00197344"/>
    <w:rsid w:val="001B07F0"/>
    <w:rsid w:val="001C0AF1"/>
    <w:rsid w:val="001D57D1"/>
    <w:rsid w:val="001E76A4"/>
    <w:rsid w:val="002043D9"/>
    <w:rsid w:val="00225FC2"/>
    <w:rsid w:val="002418BC"/>
    <w:rsid w:val="00260D04"/>
    <w:rsid w:val="00262AFB"/>
    <w:rsid w:val="00266871"/>
    <w:rsid w:val="002D7EB2"/>
    <w:rsid w:val="002F573F"/>
    <w:rsid w:val="0031671F"/>
    <w:rsid w:val="00371321"/>
    <w:rsid w:val="003B4CB7"/>
    <w:rsid w:val="003F2B1E"/>
    <w:rsid w:val="0041214E"/>
    <w:rsid w:val="0042712B"/>
    <w:rsid w:val="00442D0F"/>
    <w:rsid w:val="0046172B"/>
    <w:rsid w:val="004A43FD"/>
    <w:rsid w:val="004A61AB"/>
    <w:rsid w:val="004B3007"/>
    <w:rsid w:val="004B6A61"/>
    <w:rsid w:val="004C00EC"/>
    <w:rsid w:val="004D7A71"/>
    <w:rsid w:val="004E109F"/>
    <w:rsid w:val="004F7D4A"/>
    <w:rsid w:val="00505ED7"/>
    <w:rsid w:val="00511BE2"/>
    <w:rsid w:val="00527A5C"/>
    <w:rsid w:val="00536C37"/>
    <w:rsid w:val="005B3E77"/>
    <w:rsid w:val="005C325C"/>
    <w:rsid w:val="005F1D0D"/>
    <w:rsid w:val="00610D75"/>
    <w:rsid w:val="00642A7D"/>
    <w:rsid w:val="00654572"/>
    <w:rsid w:val="007075E3"/>
    <w:rsid w:val="007077A1"/>
    <w:rsid w:val="0071436D"/>
    <w:rsid w:val="00714E60"/>
    <w:rsid w:val="00722A3C"/>
    <w:rsid w:val="00767F3F"/>
    <w:rsid w:val="00777873"/>
    <w:rsid w:val="00786665"/>
    <w:rsid w:val="007A3029"/>
    <w:rsid w:val="007D16B7"/>
    <w:rsid w:val="00812BD5"/>
    <w:rsid w:val="00815251"/>
    <w:rsid w:val="00821EF6"/>
    <w:rsid w:val="00822B75"/>
    <w:rsid w:val="00852D91"/>
    <w:rsid w:val="008A17B6"/>
    <w:rsid w:val="008C508D"/>
    <w:rsid w:val="008F3C46"/>
    <w:rsid w:val="009024C2"/>
    <w:rsid w:val="00904379"/>
    <w:rsid w:val="009105AE"/>
    <w:rsid w:val="009367BF"/>
    <w:rsid w:val="009821DC"/>
    <w:rsid w:val="0098226E"/>
    <w:rsid w:val="00987220"/>
    <w:rsid w:val="009C4846"/>
    <w:rsid w:val="00A11F1E"/>
    <w:rsid w:val="00A43398"/>
    <w:rsid w:val="00AA52C5"/>
    <w:rsid w:val="00AB5071"/>
    <w:rsid w:val="00AD3646"/>
    <w:rsid w:val="00AE22A3"/>
    <w:rsid w:val="00AF7987"/>
    <w:rsid w:val="00B42D10"/>
    <w:rsid w:val="00B44BC3"/>
    <w:rsid w:val="00B76824"/>
    <w:rsid w:val="00C0174D"/>
    <w:rsid w:val="00C41434"/>
    <w:rsid w:val="00C6130C"/>
    <w:rsid w:val="00C93C64"/>
    <w:rsid w:val="00CE5DEF"/>
    <w:rsid w:val="00CF039C"/>
    <w:rsid w:val="00CF293F"/>
    <w:rsid w:val="00D22EAE"/>
    <w:rsid w:val="00D325C5"/>
    <w:rsid w:val="00D45899"/>
    <w:rsid w:val="00D60F6F"/>
    <w:rsid w:val="00D85A72"/>
    <w:rsid w:val="00DB27C4"/>
    <w:rsid w:val="00DB5504"/>
    <w:rsid w:val="00DC228C"/>
    <w:rsid w:val="00DD2C61"/>
    <w:rsid w:val="00DE34A6"/>
    <w:rsid w:val="00DE5C8A"/>
    <w:rsid w:val="00E5114E"/>
    <w:rsid w:val="00E85B67"/>
    <w:rsid w:val="00EC7BCE"/>
    <w:rsid w:val="00ED389A"/>
    <w:rsid w:val="00ED3DAF"/>
    <w:rsid w:val="00F05719"/>
    <w:rsid w:val="00F7000C"/>
    <w:rsid w:val="00F8041D"/>
    <w:rsid w:val="00F84DF2"/>
    <w:rsid w:val="00FC2B5F"/>
    <w:rsid w:val="00FD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845B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071"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78666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B27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27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27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27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27C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105AE"/>
    <w:pPr>
      <w:spacing w:after="0" w:line="240" w:lineRule="auto"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4B3007"/>
  </w:style>
  <w:style w:type="paragraph" w:styleId="Tekstdymka">
    <w:name w:val="Balloon Text"/>
    <w:basedOn w:val="Normalny"/>
    <w:link w:val="TekstdymkaZnak"/>
    <w:uiPriority w:val="99"/>
    <w:semiHidden/>
    <w:unhideWhenUsed/>
    <w:rsid w:val="00197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344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A1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7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071"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78666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B27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27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27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27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27C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105AE"/>
    <w:pPr>
      <w:spacing w:after="0" w:line="240" w:lineRule="auto"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4B3007"/>
  </w:style>
  <w:style w:type="paragraph" w:styleId="Tekstdymka">
    <w:name w:val="Balloon Text"/>
    <w:basedOn w:val="Normalny"/>
    <w:link w:val="TekstdymkaZnak"/>
    <w:uiPriority w:val="99"/>
    <w:semiHidden/>
    <w:unhideWhenUsed/>
    <w:rsid w:val="00197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344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A1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7AA55-3A10-4CF2-BD3E-A053B3E35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4</Pages>
  <Words>1450</Words>
  <Characters>8705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Misiaszek</dc:creator>
  <cp:keywords/>
  <dc:description/>
  <cp:lastModifiedBy>Izabela Wawrzyniak-Karłowska</cp:lastModifiedBy>
  <cp:revision>31</cp:revision>
  <cp:lastPrinted>2022-08-11T08:03:00Z</cp:lastPrinted>
  <dcterms:created xsi:type="dcterms:W3CDTF">2022-02-16T08:44:00Z</dcterms:created>
  <dcterms:modified xsi:type="dcterms:W3CDTF">2022-08-11T08:08:00Z</dcterms:modified>
</cp:coreProperties>
</file>